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38D49" w14:textId="4CD82320" w:rsidR="00D036B1" w:rsidRPr="00DE154B" w:rsidRDefault="00DE154B" w:rsidP="00DE154B">
      <w:pPr>
        <w:pStyle w:val="Ttulo"/>
        <w:spacing w:before="11"/>
        <w:ind w:left="0"/>
        <w:jc w:val="center"/>
        <w:rPr>
          <w:sz w:val="28"/>
          <w:szCs w:val="28"/>
        </w:rPr>
      </w:pPr>
      <w:bookmarkStart w:id="0" w:name="_Hlk211861888"/>
      <w:bookmarkStart w:id="1" w:name="_Hlk211861493"/>
      <w:bookmarkEnd w:id="0"/>
      <w:r w:rsidRPr="00DE154B">
        <w:rPr>
          <w:sz w:val="28"/>
          <w:szCs w:val="28"/>
        </w:rPr>
        <w:t>EMENDA N. ______/2025</w:t>
      </w:r>
    </w:p>
    <w:p w14:paraId="16367462" w14:textId="3D7362AA" w:rsidR="00DE154B" w:rsidRPr="00DE154B" w:rsidRDefault="00DE154B" w:rsidP="00DE154B">
      <w:pPr>
        <w:pStyle w:val="Ttulo"/>
        <w:spacing w:before="11"/>
        <w:ind w:left="0"/>
        <w:jc w:val="center"/>
        <w:rPr>
          <w:sz w:val="28"/>
          <w:szCs w:val="28"/>
        </w:rPr>
      </w:pPr>
      <w:r w:rsidRPr="00DE154B">
        <w:rPr>
          <w:sz w:val="28"/>
          <w:szCs w:val="28"/>
        </w:rPr>
        <w:t>Ao Projeto de Lei n. 65/2025 - LOA</w:t>
      </w:r>
    </w:p>
    <w:p w14:paraId="19D40A7D" w14:textId="77777777" w:rsidR="00DE154B" w:rsidRDefault="00DE154B">
      <w:pPr>
        <w:pStyle w:val="Ttulo"/>
        <w:spacing w:before="11"/>
        <w:ind w:left="0"/>
        <w:rPr>
          <w:sz w:val="18"/>
        </w:rPr>
      </w:pPr>
    </w:p>
    <w:bookmarkEnd w:id="1"/>
    <w:p w14:paraId="58600A5F" w14:textId="77777777" w:rsidR="0013154D" w:rsidRPr="00B74DB7" w:rsidRDefault="0013154D" w:rsidP="0013154D">
      <w:pPr>
        <w:rPr>
          <w:lang w:val="pt-BR"/>
        </w:rPr>
      </w:pPr>
      <w:r w:rsidRPr="00B74DB7">
        <w:rPr>
          <w:lang w:val="pt-BR"/>
        </w:rPr>
        <w:t>☑ ALTERAÇÃO DE DESTINAÇÃO DE RECURSO</w:t>
      </w:r>
      <w:r w:rsidRPr="00B74DB7">
        <w:rPr>
          <w:lang w:val="pt-BR"/>
        </w:rPr>
        <w:br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317"/>
        <w:gridCol w:w="5317"/>
      </w:tblGrid>
      <w:tr w:rsidR="0013154D" w:rsidRPr="00B74DB7" w14:paraId="4B7C4B81" w14:textId="77777777" w:rsidTr="0013154D">
        <w:trPr>
          <w:trHeight w:val="610"/>
        </w:trPr>
        <w:tc>
          <w:tcPr>
            <w:tcW w:w="5317" w:type="dxa"/>
          </w:tcPr>
          <w:p w14:paraId="777AB700" w14:textId="77777777" w:rsidR="0013154D" w:rsidRDefault="0013154D" w:rsidP="000F079C">
            <w:r>
              <w:t>Órgão:</w:t>
            </w:r>
          </w:p>
        </w:tc>
        <w:tc>
          <w:tcPr>
            <w:tcW w:w="5317" w:type="dxa"/>
          </w:tcPr>
          <w:p w14:paraId="39CB68B2" w14:textId="77777777" w:rsidR="0013154D" w:rsidRPr="00B74DB7" w:rsidRDefault="0013154D" w:rsidP="000F079C">
            <w:pPr>
              <w:rPr>
                <w:lang w:val="pt-BR"/>
              </w:rPr>
            </w:pPr>
            <w:r w:rsidRPr="00B74DB7">
              <w:rPr>
                <w:lang w:val="pt-BR"/>
              </w:rPr>
              <w:t>04 – Secretaria Municipal de Assistência e Desenvolvimento Social</w:t>
            </w:r>
          </w:p>
        </w:tc>
      </w:tr>
      <w:tr w:rsidR="0013154D" w:rsidRPr="00B74DB7" w14:paraId="29560416" w14:textId="77777777" w:rsidTr="0013154D">
        <w:trPr>
          <w:trHeight w:val="627"/>
        </w:trPr>
        <w:tc>
          <w:tcPr>
            <w:tcW w:w="5317" w:type="dxa"/>
          </w:tcPr>
          <w:p w14:paraId="7A6981B4" w14:textId="77777777" w:rsidR="0013154D" w:rsidRDefault="0013154D" w:rsidP="000F079C">
            <w:r>
              <w:t>Unidade Orçamentária:</w:t>
            </w:r>
          </w:p>
        </w:tc>
        <w:tc>
          <w:tcPr>
            <w:tcW w:w="5317" w:type="dxa"/>
          </w:tcPr>
          <w:p w14:paraId="3CA1E188" w14:textId="77777777" w:rsidR="0013154D" w:rsidRPr="00B74DB7" w:rsidRDefault="0013154D" w:rsidP="000F079C">
            <w:pPr>
              <w:rPr>
                <w:lang w:val="pt-BR"/>
              </w:rPr>
            </w:pPr>
            <w:r w:rsidRPr="00B74DB7">
              <w:rPr>
                <w:lang w:val="pt-BR"/>
              </w:rPr>
              <w:t>07.07.000 – Secretaria Municipal de Assistência e Desenvolvimento Social</w:t>
            </w:r>
          </w:p>
        </w:tc>
      </w:tr>
      <w:tr w:rsidR="0013154D" w:rsidRPr="00B74DB7" w14:paraId="67D2CCDE" w14:textId="77777777" w:rsidTr="0013154D">
        <w:trPr>
          <w:trHeight w:val="610"/>
        </w:trPr>
        <w:tc>
          <w:tcPr>
            <w:tcW w:w="5317" w:type="dxa"/>
          </w:tcPr>
          <w:p w14:paraId="63E78620" w14:textId="77777777" w:rsidR="0013154D" w:rsidRDefault="0013154D" w:rsidP="000F079C">
            <w:r>
              <w:t>Programa:</w:t>
            </w:r>
          </w:p>
        </w:tc>
        <w:tc>
          <w:tcPr>
            <w:tcW w:w="5317" w:type="dxa"/>
          </w:tcPr>
          <w:p w14:paraId="44115410" w14:textId="77777777" w:rsidR="0013154D" w:rsidRPr="00B74DB7" w:rsidRDefault="0013154D" w:rsidP="000F079C">
            <w:pPr>
              <w:rPr>
                <w:lang w:val="pt-BR"/>
              </w:rPr>
            </w:pPr>
            <w:r w:rsidRPr="00B74DB7">
              <w:rPr>
                <w:lang w:val="pt-BR"/>
              </w:rPr>
              <w:t>08.482.006.1.076 – Melhoria de Unidades Habitacionais – Viver</w:t>
            </w:r>
          </w:p>
        </w:tc>
      </w:tr>
      <w:tr w:rsidR="0013154D" w14:paraId="32750ECE" w14:textId="77777777" w:rsidTr="0013154D">
        <w:trPr>
          <w:trHeight w:val="313"/>
        </w:trPr>
        <w:tc>
          <w:tcPr>
            <w:tcW w:w="5317" w:type="dxa"/>
          </w:tcPr>
          <w:p w14:paraId="1D0A3F6F" w14:textId="77777777" w:rsidR="0013154D" w:rsidRDefault="0013154D" w:rsidP="000F079C">
            <w:r>
              <w:t>Fonte de Recurso:</w:t>
            </w:r>
          </w:p>
        </w:tc>
        <w:tc>
          <w:tcPr>
            <w:tcW w:w="5317" w:type="dxa"/>
          </w:tcPr>
          <w:p w14:paraId="2D30568C" w14:textId="77777777" w:rsidR="0013154D" w:rsidRDefault="0013154D" w:rsidP="000F079C">
            <w:r>
              <w:t>100 – Recursos Ordinários do Tesouro</w:t>
            </w:r>
          </w:p>
        </w:tc>
      </w:tr>
      <w:tr w:rsidR="0013154D" w14:paraId="6B1B268D" w14:textId="77777777" w:rsidTr="0013154D">
        <w:trPr>
          <w:trHeight w:val="313"/>
        </w:trPr>
        <w:tc>
          <w:tcPr>
            <w:tcW w:w="5317" w:type="dxa"/>
          </w:tcPr>
          <w:p w14:paraId="4FC5B56C" w14:textId="77777777" w:rsidR="0013154D" w:rsidRDefault="0013154D" w:rsidP="000F079C">
            <w:r>
              <w:t>Elemento de Despesa:</w:t>
            </w:r>
          </w:p>
        </w:tc>
        <w:tc>
          <w:tcPr>
            <w:tcW w:w="5317" w:type="dxa"/>
          </w:tcPr>
          <w:p w14:paraId="6ECDE01A" w14:textId="77777777" w:rsidR="0013154D" w:rsidRDefault="0013154D" w:rsidP="000F079C">
            <w:r>
              <w:t>4.4.90.51 – Obras e Instalações</w:t>
            </w:r>
          </w:p>
        </w:tc>
      </w:tr>
      <w:tr w:rsidR="0013154D" w:rsidRPr="00B74DB7" w14:paraId="133E2391" w14:textId="77777777" w:rsidTr="0013154D">
        <w:trPr>
          <w:trHeight w:val="2475"/>
        </w:trPr>
        <w:tc>
          <w:tcPr>
            <w:tcW w:w="5317" w:type="dxa"/>
          </w:tcPr>
          <w:p w14:paraId="0BA2D8A6" w14:textId="77777777" w:rsidR="0013154D" w:rsidRDefault="0013154D" w:rsidP="000F079C">
            <w:r>
              <w:t>Descrição:</w:t>
            </w:r>
          </w:p>
        </w:tc>
        <w:tc>
          <w:tcPr>
            <w:tcW w:w="5317" w:type="dxa"/>
          </w:tcPr>
          <w:p w14:paraId="015E21AA" w14:textId="77777777" w:rsidR="0013154D" w:rsidRPr="00B74DB7" w:rsidRDefault="0013154D" w:rsidP="000F079C">
            <w:pPr>
              <w:rPr>
                <w:lang w:val="pt-BR"/>
              </w:rPr>
            </w:pPr>
            <w:r w:rsidRPr="00B74DB7">
              <w:rPr>
                <w:lang w:val="pt-BR"/>
              </w:rPr>
              <w:t>Destina 70% (setenta por cento) do recurso previsto na ação “Melhoria de Unidades Habitacionais – Viver” para construção de novas unidades habitacionais populares, priorizando famílias em situação de vulnerabilidade social, a serem executadas pela Secretaria Municipal de Assistência e Desenvolvimento Social.</w:t>
            </w:r>
          </w:p>
        </w:tc>
      </w:tr>
    </w:tbl>
    <w:p w14:paraId="51E73CFB" w14:textId="77777777" w:rsidR="0013154D" w:rsidRPr="00B74DB7" w:rsidRDefault="0013154D" w:rsidP="0013154D">
      <w:pPr>
        <w:rPr>
          <w:lang w:val="pt-BR"/>
        </w:rPr>
      </w:pPr>
      <w:r w:rsidRPr="00B74DB7">
        <w:rPr>
          <w:lang w:val="pt-BR"/>
        </w:rPr>
        <w:br/>
        <w:t>Valor: Conforme percentual de 70% do crédito originalmente fixado para a ação no orçamento da LOA 2026.</w:t>
      </w:r>
      <w:r w:rsidRPr="00B74DB7">
        <w:rPr>
          <w:lang w:val="pt-BR"/>
        </w:rPr>
        <w:br/>
      </w:r>
    </w:p>
    <w:p w14:paraId="2F1B3D38" w14:textId="77777777" w:rsidR="0013154D" w:rsidRPr="00B74DB7" w:rsidRDefault="0013154D" w:rsidP="0013154D">
      <w:pPr>
        <w:rPr>
          <w:lang w:val="pt-BR"/>
        </w:rPr>
      </w:pPr>
      <w:r w:rsidRPr="00B74DB7">
        <w:rPr>
          <w:lang w:val="pt-BR"/>
        </w:rPr>
        <w:t>PARA ANULAÇÃO</w:t>
      </w:r>
      <w:r w:rsidRPr="00B74DB7">
        <w:rPr>
          <w:lang w:val="pt-BR"/>
        </w:rPr>
        <w:br/>
      </w:r>
    </w:p>
    <w:p w14:paraId="430848D6" w14:textId="77777777" w:rsidR="0013154D" w:rsidRPr="00B74DB7" w:rsidRDefault="0013154D" w:rsidP="0013154D">
      <w:pPr>
        <w:rPr>
          <w:lang w:val="pt-BR"/>
        </w:rPr>
      </w:pPr>
      <w:r w:rsidRPr="00B74DB7">
        <w:rPr>
          <w:lang w:val="pt-BR"/>
        </w:rPr>
        <w:t>Código / Descrição: Não se aplica – alteração de destinação interna dentro da mesma ação orçamentária.</w:t>
      </w:r>
      <w:r w:rsidRPr="00B74DB7">
        <w:rPr>
          <w:lang w:val="pt-BR"/>
        </w:rPr>
        <w:br/>
      </w:r>
    </w:p>
    <w:p w14:paraId="2FDF1C20" w14:textId="77777777" w:rsidR="0013154D" w:rsidRPr="00B74DB7" w:rsidRDefault="0013154D" w:rsidP="0013154D">
      <w:pPr>
        <w:rPr>
          <w:lang w:val="pt-BR"/>
        </w:rPr>
      </w:pPr>
      <w:r w:rsidRPr="00B74DB7">
        <w:rPr>
          <w:lang w:val="pt-BR"/>
        </w:rPr>
        <w:t>JUSTIFICATIVA:</w:t>
      </w:r>
      <w:r w:rsidRPr="00B74DB7">
        <w:rPr>
          <w:lang w:val="pt-BR"/>
        </w:rPr>
        <w:br/>
      </w:r>
    </w:p>
    <w:p w14:paraId="4076343F" w14:textId="1D46BE0F" w:rsidR="00BC0FC4" w:rsidRPr="0013154D" w:rsidRDefault="0013154D" w:rsidP="0013154D">
      <w:pPr>
        <w:spacing w:line="1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r w:rsidRPr="00B74DB7">
        <w:rPr>
          <w:lang w:val="pt-BR"/>
        </w:rPr>
        <w:t>A presente emenda tem por objetivo garantir a efetiva aplicação dos recursos destinados à melhoria habitacional no atendimento à maior demanda do município: o déficit de moradias populares. A alteração busca priorizar a construção de novas habitações, ampliando o impacto social da política pública de moradia, com foco em famílias de baixa renda, conforme princípios constitucionais da função social da cidade e da moradia digna.</w:t>
      </w:r>
      <w:r w:rsidRPr="00B74DB7">
        <w:rPr>
          <w:lang w:val="pt-BR"/>
        </w:rPr>
        <w:br/>
      </w:r>
    </w:p>
    <w:p w14:paraId="57E723F1" w14:textId="77777777" w:rsidR="0013154D" w:rsidRDefault="0013154D" w:rsidP="00BC0FC4">
      <w:pPr>
        <w:spacing w:line="1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B15423" w14:textId="77777777" w:rsidR="0013154D" w:rsidRDefault="0013154D" w:rsidP="00BC0FC4">
      <w:pPr>
        <w:spacing w:line="1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BD18D47" w14:textId="77777777" w:rsidR="0013154D" w:rsidRDefault="0013154D" w:rsidP="00BC0FC4">
      <w:pPr>
        <w:spacing w:line="1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CD6CDCD" w14:textId="77777777" w:rsidR="0013154D" w:rsidRDefault="0013154D" w:rsidP="00BC0FC4">
      <w:pPr>
        <w:spacing w:line="1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941DCE" w14:textId="7125A924" w:rsidR="00BC0FC4" w:rsidRPr="00D75434" w:rsidRDefault="00BC0FC4" w:rsidP="00BC0FC4">
      <w:pPr>
        <w:spacing w:line="1" w:lineRule="atLeast"/>
        <w:jc w:val="center"/>
        <w:rPr>
          <w:rFonts w:ascii="Calibri" w:eastAsia="Calibri" w:hAnsi="Calibri" w:cs="Calibri"/>
          <w:lang w:val="pt-BR"/>
        </w:rPr>
      </w:pPr>
      <w:r w:rsidRPr="004E7F32">
        <w:rPr>
          <w:rFonts w:ascii="Times New Roman" w:eastAsia="Times New Roman" w:hAnsi="Times New Roman" w:cs="Times New Roman"/>
          <w:b/>
          <w:sz w:val="24"/>
          <w:szCs w:val="24"/>
        </w:rPr>
        <w:t>Sala das Sess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ões</w:t>
      </w:r>
      <w:r w:rsidRPr="004E7F32">
        <w:rPr>
          <w:rFonts w:ascii="Times New Roman" w:eastAsia="Times New Roman" w:hAnsi="Times New Roman" w:cs="Times New Roman"/>
          <w:b/>
          <w:sz w:val="24"/>
          <w:szCs w:val="24"/>
        </w:rPr>
        <w:t xml:space="preserve"> da Câmara Municipal</w:t>
      </w:r>
    </w:p>
    <w:p w14:paraId="73485335" w14:textId="548B5E77" w:rsidR="00BC0FC4" w:rsidRPr="004E7F32" w:rsidRDefault="00BC0FC4" w:rsidP="00BC0F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38"/>
        </w:tabs>
        <w:spacing w:before="90"/>
        <w:ind w:right="112" w:hanging="2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E7F32">
        <w:rPr>
          <w:rFonts w:ascii="Times New Roman" w:eastAsia="Times New Roman" w:hAnsi="Times New Roman" w:cs="Times New Roman"/>
          <w:bCs/>
          <w:sz w:val="24"/>
          <w:szCs w:val="24"/>
        </w:rPr>
        <w:t xml:space="preserve">Conceição do Coité, </w:t>
      </w:r>
      <w:r w:rsidR="008B192F">
        <w:rPr>
          <w:rFonts w:ascii="Times New Roman" w:eastAsia="Times New Roman" w:hAnsi="Times New Roman" w:cs="Times New Roman"/>
          <w:bCs/>
          <w:sz w:val="24"/>
          <w:szCs w:val="24"/>
        </w:rPr>
        <w:t xml:space="preserve">20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de </w:t>
      </w:r>
      <w:r w:rsidR="008B192F">
        <w:rPr>
          <w:rFonts w:ascii="Times New Roman" w:eastAsia="Times New Roman" w:hAnsi="Times New Roman" w:cs="Times New Roman"/>
          <w:bCs/>
          <w:sz w:val="24"/>
          <w:szCs w:val="24"/>
        </w:rPr>
        <w:t xml:space="preserve">Outubro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E7F32">
        <w:rPr>
          <w:rFonts w:ascii="Times New Roman" w:eastAsia="Times New Roman" w:hAnsi="Times New Roman" w:cs="Times New Roman"/>
          <w:bCs/>
          <w:sz w:val="24"/>
          <w:szCs w:val="24"/>
        </w:rPr>
        <w:t>2025</w:t>
      </w:r>
    </w:p>
    <w:p w14:paraId="38ACFD42" w14:textId="494D6885" w:rsidR="00BC0FC4" w:rsidRDefault="00BC0FC4" w:rsidP="00BC0F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38"/>
        </w:tabs>
        <w:spacing w:before="90"/>
        <w:ind w:left="1" w:right="112" w:hanging="3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Courier New" w:hAnsi="Courier New"/>
          <w:noProof/>
          <w:sz w:val="32"/>
          <w:lang w:val="pt-BR" w:eastAsia="pt-BR"/>
        </w:rPr>
        <w:drawing>
          <wp:anchor distT="0" distB="0" distL="114300" distR="114300" simplePos="0" relativeHeight="251657216" behindDoc="1" locked="0" layoutInCell="1" allowOverlap="1" wp14:anchorId="00EC8632" wp14:editId="67A217E6">
            <wp:simplePos x="0" y="0"/>
            <wp:positionH relativeFrom="column">
              <wp:posOffset>2655570</wp:posOffset>
            </wp:positionH>
            <wp:positionV relativeFrom="paragraph">
              <wp:posOffset>68580</wp:posOffset>
            </wp:positionV>
            <wp:extent cx="1351280" cy="339725"/>
            <wp:effectExtent l="0" t="0" r="1270" b="3175"/>
            <wp:wrapTight wrapText="bothSides">
              <wp:wrapPolygon edited="0">
                <wp:start x="0" y="0"/>
                <wp:lineTo x="0" y="18168"/>
                <wp:lineTo x="3350" y="20591"/>
                <wp:lineTo x="18271" y="20591"/>
                <wp:lineTo x="21316" y="16957"/>
                <wp:lineTo x="21316" y="1211"/>
                <wp:lineTo x="3654" y="0"/>
                <wp:lineTo x="0" y="0"/>
              </wp:wrapPolygon>
            </wp:wrapTight>
            <wp:docPr id="983099192" name="Imagem 983099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280" cy="33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3403618" w14:textId="60842A08" w:rsidR="008F57C0" w:rsidRDefault="00BC0FC4">
      <w:r>
        <w:t xml:space="preserve">                                                                          </w:t>
      </w:r>
    </w:p>
    <w:sectPr w:rsidR="008F57C0">
      <w:headerReference w:type="default" r:id="rId7"/>
      <w:type w:val="continuous"/>
      <w:pgSz w:w="11900" w:h="16830"/>
      <w:pgMar w:top="580" w:right="425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4EA33" w14:textId="77777777" w:rsidR="00027045" w:rsidRDefault="00027045" w:rsidP="00537D69">
      <w:r>
        <w:separator/>
      </w:r>
    </w:p>
  </w:endnote>
  <w:endnote w:type="continuationSeparator" w:id="0">
    <w:p w14:paraId="6BC0AC1A" w14:textId="77777777" w:rsidR="00027045" w:rsidRDefault="00027045" w:rsidP="00537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38A9B" w14:textId="77777777" w:rsidR="00027045" w:rsidRDefault="00027045" w:rsidP="00537D69">
      <w:r>
        <w:separator/>
      </w:r>
    </w:p>
  </w:footnote>
  <w:footnote w:type="continuationSeparator" w:id="0">
    <w:p w14:paraId="0F1582F5" w14:textId="77777777" w:rsidR="00027045" w:rsidRDefault="00027045" w:rsidP="00537D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09FFC" w14:textId="45612E2E" w:rsidR="00DE154B" w:rsidRPr="00DE154B" w:rsidRDefault="00537D69" w:rsidP="00EB6B59">
    <w:pPr>
      <w:pStyle w:val="Cabealho"/>
      <w:rPr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9AF5E0F" wp14:editId="0976FA94">
          <wp:simplePos x="0" y="0"/>
          <wp:positionH relativeFrom="column">
            <wp:posOffset>283845</wp:posOffset>
          </wp:positionH>
          <wp:positionV relativeFrom="paragraph">
            <wp:posOffset>-95250</wp:posOffset>
          </wp:positionV>
          <wp:extent cx="433070" cy="588010"/>
          <wp:effectExtent l="0" t="0" r="5080" b="2540"/>
          <wp:wrapNone/>
          <wp:docPr id="13" name="Imagem 13" descr="Desenho de personagem de desenho animad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m 13" descr="Desenho de personagem de desenho animad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3070" cy="588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B6B59">
      <w:t xml:space="preserve"> </w:t>
    </w:r>
    <w:r>
      <w:tab/>
    </w:r>
    <w:r w:rsidRPr="00DE154B">
      <w:rPr>
        <w:sz w:val="32"/>
        <w:szCs w:val="32"/>
      </w:rPr>
      <w:t>CONCEIÇÃO DO COITÉ – BAHIA</w:t>
    </w:r>
  </w:p>
  <w:p w14:paraId="52A0C430" w14:textId="0F74A7EF" w:rsidR="00537D69" w:rsidRDefault="00EB6B59" w:rsidP="00EB6B59">
    <w:pPr>
      <w:pStyle w:val="Cabealho"/>
      <w:rPr>
        <w:sz w:val="32"/>
        <w:szCs w:val="32"/>
      </w:rPr>
    </w:pPr>
    <w:r>
      <w:rPr>
        <w:sz w:val="32"/>
        <w:szCs w:val="32"/>
      </w:rPr>
      <w:t xml:space="preserve">                                </w:t>
    </w:r>
    <w:r w:rsidR="00537D69" w:rsidRPr="00DE154B">
      <w:rPr>
        <w:sz w:val="32"/>
        <w:szCs w:val="32"/>
      </w:rPr>
      <w:t>PODER LEGISLATIVO</w:t>
    </w:r>
  </w:p>
  <w:p w14:paraId="6566CC04" w14:textId="0DD0F889" w:rsidR="00BC0FC4" w:rsidRPr="00DE154B" w:rsidRDefault="00EB6B59" w:rsidP="00EB6B59">
    <w:pPr>
      <w:pStyle w:val="Cabealho"/>
      <w:rPr>
        <w:sz w:val="32"/>
        <w:szCs w:val="32"/>
      </w:rPr>
    </w:pPr>
    <w:r>
      <w:rPr>
        <w:b/>
        <w:sz w:val="28"/>
        <w:szCs w:val="28"/>
      </w:rPr>
      <w:t xml:space="preserve">                                  </w:t>
    </w:r>
    <w:r w:rsidR="00BC0FC4" w:rsidRPr="00740FC1">
      <w:rPr>
        <w:b/>
        <w:sz w:val="28"/>
        <w:szCs w:val="28"/>
      </w:rPr>
      <w:t xml:space="preserve">Gabinete </w:t>
    </w:r>
    <w:r w:rsidR="00BC0FC4">
      <w:rPr>
        <w:b/>
        <w:sz w:val="28"/>
        <w:szCs w:val="28"/>
      </w:rPr>
      <w:t>do Vereador  - Professor Robenilton</w:t>
    </w:r>
  </w:p>
  <w:p w14:paraId="2B5C07FF" w14:textId="77777777" w:rsidR="00537D69" w:rsidRDefault="00537D6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6B1"/>
    <w:rsid w:val="00027045"/>
    <w:rsid w:val="000733AE"/>
    <w:rsid w:val="0013154D"/>
    <w:rsid w:val="00334D44"/>
    <w:rsid w:val="00353710"/>
    <w:rsid w:val="00537D69"/>
    <w:rsid w:val="008B192F"/>
    <w:rsid w:val="008E6556"/>
    <w:rsid w:val="008F57C0"/>
    <w:rsid w:val="00B64E21"/>
    <w:rsid w:val="00B87B61"/>
    <w:rsid w:val="00BC0FC4"/>
    <w:rsid w:val="00C57C2A"/>
    <w:rsid w:val="00D036B1"/>
    <w:rsid w:val="00D7686A"/>
    <w:rsid w:val="00DE154B"/>
    <w:rsid w:val="00EB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F7625A"/>
  <w15:docId w15:val="{3F856C2D-9FFC-44B8-8134-7273C64B4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ind w:left="-10"/>
    </w:pPr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537D6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37D69"/>
    <w:rPr>
      <w:lang w:val="pt-PT"/>
    </w:rPr>
  </w:style>
  <w:style w:type="paragraph" w:styleId="Rodap">
    <w:name w:val="footer"/>
    <w:basedOn w:val="Normal"/>
    <w:link w:val="RodapChar"/>
    <w:uiPriority w:val="99"/>
    <w:unhideWhenUsed/>
    <w:rsid w:val="00537D6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7D69"/>
    <w:rPr>
      <w:lang w:val="pt-PT"/>
    </w:rPr>
  </w:style>
  <w:style w:type="character" w:customStyle="1" w:styleId="fontstyle01">
    <w:name w:val="fontstyle01"/>
    <w:basedOn w:val="Fontepargpadro"/>
    <w:rsid w:val="00353710"/>
    <w:rPr>
      <w:rFonts w:ascii="Arial" w:hAnsi="Arial" w:cs="Arial" w:hint="default"/>
      <w:b/>
      <w:bCs/>
      <w:i w:val="0"/>
      <w:iCs w:val="0"/>
      <w:color w:val="000000"/>
      <w:sz w:val="16"/>
      <w:szCs w:val="16"/>
    </w:rPr>
  </w:style>
  <w:style w:type="table" w:styleId="Tabelacomgrade">
    <w:name w:val="Table Grid"/>
    <w:basedOn w:val="Tabelanormal"/>
    <w:uiPriority w:val="59"/>
    <w:rsid w:val="0013154D"/>
    <w:pPr>
      <w:widowControl/>
      <w:autoSpaceDE/>
      <w:autoSpaceDN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Pinel244 RAMOS</cp:lastModifiedBy>
  <cp:revision>2</cp:revision>
  <dcterms:created xsi:type="dcterms:W3CDTF">2025-10-20T17:32:00Z</dcterms:created>
  <dcterms:modified xsi:type="dcterms:W3CDTF">2025-10-20T17:32:00Z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2017-09-29T00:00:00Z</vt:filetime>
  </property>
  <property fmtid="{D5CDD505-2E9C-101B-9397-08002B2CF9AE}" pid="3" name="Creator">
    <vt:lpwstr>PaperPort 12</vt:lpwstr>
  </property>
  <property fmtid="{D5CDD505-2E9C-101B-9397-08002B2CF9AE}" pid="4" name="LastSaved">
    <vt:filetime>2025-10-17T00:00:00Z</vt:filetime>
  </property>
  <property fmtid="{D5CDD505-2E9C-101B-9397-08002B2CF9AE}" pid="5" name="Producer">
    <vt:lpwstr>PaperPort 12</vt:lpwstr>
  </property>
</Properties>
</file>