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8B" w:rsidRDefault="00C27616">
      <w:pPr>
        <w:spacing w:line="259" w:lineRule="auto"/>
        <w:ind w:left="0" w:firstLine="0"/>
      </w:pPr>
      <w:r>
        <w:rPr>
          <w:sz w:val="20"/>
        </w:rPr>
        <w:tab/>
      </w:r>
    </w:p>
    <w:bookmarkStart w:id="0" w:name="_GoBack"/>
    <w:bookmarkEnd w:id="0"/>
    <w:p w:rsidR="0020388B" w:rsidRDefault="00CE6C37">
      <w:pPr>
        <w:spacing w:after="2" w:line="259" w:lineRule="auto"/>
        <w:ind w:left="-86" w:right="-433" w:firstLine="0"/>
      </w:pPr>
      <w:r w:rsidRPr="00CE6C37">
        <w:rPr>
          <w:rFonts w:ascii="Calibri" w:eastAsia="Calibri" w:hAnsi="Calibri" w:cs="Calibri"/>
          <w:noProof/>
          <w:sz w:val="22"/>
        </w:rPr>
      </w:r>
      <w:r w:rsidRPr="00CE6C37">
        <w:rPr>
          <w:rFonts w:ascii="Calibri" w:eastAsia="Calibri" w:hAnsi="Calibri" w:cs="Calibri"/>
          <w:noProof/>
          <w:sz w:val="22"/>
        </w:rPr>
        <w:pict>
          <v:group id="Group 1280" o:spid="_x0000_s1026" style="width:479.5pt;height:80.55pt;mso-position-horizontal-relative:char;mso-position-vertical-relative:line" coordsize="60895,10229">
            <v:rect id="Rectangle 185" o:spid="_x0000_s1043" style="position:absolute;left:1249;width:425;height:1884" filled="f" stroked="f">
              <v:textbox inset="0,0,0,0">
                <w:txbxContent>
                  <w:p w:rsidR="00912113" w:rsidRDefault="00912113">
                    <w:pPr>
                      <w:spacing w:after="160" w:line="259" w:lineRule="auto"/>
                      <w:ind w:left="0" w:firstLine="0"/>
                    </w:pPr>
                  </w:p>
                </w:txbxContent>
              </v:textbox>
            </v:rect>
            <v:rect id="Rectangle 186" o:spid="_x0000_s1042" style="position:absolute;left:548;top:6209;width:20;height:89" filled="f" stroked="f">
              <v:textbox inset="0,0,0,0">
                <w:txbxContent>
                  <w:p w:rsidR="00912113" w:rsidRDefault="00912113">
                    <w:pPr>
                      <w:spacing w:after="160" w:line="259" w:lineRule="auto"/>
                      <w:ind w:left="0" w:firstLine="0"/>
                    </w:pPr>
                  </w:p>
                </w:txbxContent>
              </v:textbox>
            </v:rect>
            <v:rect id="Rectangle 188" o:spid="_x0000_s1041" style="position:absolute;left:7318;top:878;width:21989;height:3006" filled="f" stroked="f">
              <v:textbox inset="0,0,0,0">
                <w:txbxContent>
                  <w:p w:rsidR="00912113" w:rsidRDefault="004A0767">
                    <w:pPr>
                      <w:spacing w:after="160" w:line="259" w:lineRule="auto"/>
                      <w:ind w:left="0" w:firstLine="0"/>
                    </w:pPr>
                    <w:r>
                      <w:rPr>
                        <w:sz w:val="32"/>
                      </w:rPr>
                      <w:t xml:space="preserve">Conceição do Coité </w:t>
                    </w:r>
                  </w:p>
                </w:txbxContent>
              </v:textbox>
            </v:rect>
            <v:rect id="Rectangle 189" o:spid="_x0000_s1040" style="position:absolute;left:23875;top:1281;width:1358;height:2470" filled="f" stroked="f">
              <v:textbox inset="0,0,0,0">
                <w:txbxContent>
                  <w:p w:rsidR="00912113" w:rsidRDefault="004A0767">
                    <w:pPr>
                      <w:spacing w:after="160" w:line="259" w:lineRule="auto"/>
                      <w:ind w:left="0" w:firstLine="0"/>
                    </w:pPr>
                    <w:r>
                      <w:rPr>
                        <w:sz w:val="32"/>
                      </w:rPr>
                      <w:t>–</w:t>
                    </w:r>
                  </w:p>
                </w:txbxContent>
              </v:textbox>
            </v:rect>
            <v:rect id="Rectangle 190" o:spid="_x0000_s1039" style="position:absolute;left:24881;top:878;width:679;height:3006" filled="f" stroked="f">
              <v:textbox inset="0,0,0,0">
                <w:txbxContent>
                  <w:p w:rsidR="00912113" w:rsidRDefault="00912113">
                    <w:pPr>
                      <w:spacing w:after="160" w:line="259" w:lineRule="auto"/>
                      <w:ind w:left="0" w:firstLine="0"/>
                    </w:pPr>
                  </w:p>
                </w:txbxContent>
              </v:textbox>
            </v:rect>
            <v:rect id="Rectangle 191" o:spid="_x0000_s1038" style="position:absolute;left:25399;top:878;width:6311;height:3006" filled="f" stroked="f">
              <v:textbox inset="0,0,0,0">
                <w:txbxContent>
                  <w:p w:rsidR="00912113" w:rsidRDefault="004A0767">
                    <w:pPr>
                      <w:spacing w:after="160" w:line="259" w:lineRule="auto"/>
                      <w:ind w:left="0" w:firstLine="0"/>
                    </w:pPr>
                    <w:r>
                      <w:rPr>
                        <w:sz w:val="32"/>
                      </w:rPr>
                      <w:t>Bahia</w:t>
                    </w:r>
                  </w:p>
                </w:txbxContent>
              </v:textbox>
            </v:rect>
            <v:rect id="Rectangle 192" o:spid="_x0000_s1037" style="position:absolute;left:30126;top:878;width:679;height:3006" filled="f" stroked="f">
              <v:textbox inset="0,0,0,0">
                <w:txbxContent>
                  <w:p w:rsidR="00912113" w:rsidRDefault="00912113">
                    <w:pPr>
                      <w:spacing w:after="160" w:line="259" w:lineRule="auto"/>
                      <w:ind w:left="0" w:firstLine="0"/>
                    </w:pPr>
                  </w:p>
                </w:txbxContent>
              </v:textbox>
            </v:rect>
            <v:rect id="Rectangle 193" o:spid="_x0000_s1036" style="position:absolute;left:7318;top:3225;width:19142;height:3006" filled="f" stroked="f">
              <v:textbox inset="0,0,0,0">
                <w:txbxContent>
                  <w:p w:rsidR="00912113" w:rsidRDefault="004A0767">
                    <w:pPr>
                      <w:spacing w:after="160" w:line="259" w:lineRule="auto"/>
                      <w:ind w:left="0" w:firstLine="0"/>
                    </w:pPr>
                    <w:r>
                      <w:rPr>
                        <w:sz w:val="32"/>
                      </w:rPr>
                      <w:t>Poder Legislativo</w:t>
                    </w:r>
                  </w:p>
                </w:txbxContent>
              </v:textbox>
            </v:rect>
            <v:rect id="Rectangle 194" o:spid="_x0000_s1035" style="position:absolute;left:21711;top:3225;width:679;height:3006" filled="f" stroked="f">
              <v:textbox inset="0,0,0,0">
                <w:txbxContent>
                  <w:p w:rsidR="00912113" w:rsidRDefault="00912113">
                    <w:pPr>
                      <w:spacing w:after="160" w:line="259" w:lineRule="auto"/>
                      <w:ind w:left="0" w:firstLine="0"/>
                    </w:pPr>
                  </w:p>
                </w:txbxContent>
              </v:textbox>
            </v:rect>
            <v:rect id="Rectangle 195" o:spid="_x0000_s1034" style="position:absolute;left:7318;top:5571;width:42227;height:3006" filled="f" stroked="f">
              <v:textbox inset="0,0,0,0">
                <w:txbxContent>
                  <w:p w:rsidR="00912113" w:rsidRDefault="004A0767" w:rsidP="00D34E92">
                    <w:pPr>
                      <w:spacing w:after="160" w:line="259" w:lineRule="auto"/>
                      <w:ind w:left="0" w:firstLine="0"/>
                      <w:jc w:val="center"/>
                    </w:pPr>
                    <w:r>
                      <w:rPr>
                        <w:sz w:val="32"/>
                      </w:rPr>
                      <w:t>VEREADOR RENE DO SINDICATO</w:t>
                    </w:r>
                  </w:p>
                </w:txbxContent>
              </v:textbox>
            </v:rect>
            <v:rect id="Rectangle 196" o:spid="_x0000_s1033" style="position:absolute;left:39090;top:5571;width:679;height:3006" filled="f" stroked="f">
              <v:textbox inset="0,0,0,0">
                <w:txbxContent>
                  <w:p w:rsidR="00912113" w:rsidRDefault="00912113">
                    <w:pPr>
                      <w:spacing w:after="160" w:line="259" w:lineRule="auto"/>
                      <w:ind w:left="0" w:firstLine="0"/>
                    </w:pPr>
                  </w:p>
                </w:txbxContent>
              </v:textbox>
            </v:rect>
            <v:rect id="Rectangle 197" o:spid="_x0000_s1032" style="position:absolute;left:7318;top:8365;width:1629;height:2480" filled="f" stroked="f">
              <v:textbox inset="0,0,0,0">
                <w:txbxContent>
                  <w:p w:rsidR="00912113" w:rsidRDefault="00912113">
                    <w:pPr>
                      <w:spacing w:after="160" w:line="259" w:lineRule="auto"/>
                      <w:ind w:left="0" w:firstLine="0"/>
                    </w:pPr>
                  </w:p>
                </w:txbxContent>
              </v:textbox>
            </v:rect>
            <v:shape id="Shape 1606" o:spid="_x0000_s1031" style="position:absolute;top:10165;width:6861;height:91" coordsize="686105,9144" path="m,l686105,r,9144l,9144,,e" fillcolor="black" stroked="f" strokeweight="0">
              <v:stroke opacity="0" miterlimit="10" joinstyle="miter"/>
            </v:shape>
            <v:shape id="Shape 1607" o:spid="_x0000_s1030" style="position:absolute;left:6769;top:10165;width:91;height:91" coordsize="9144,9144" path="m,l9144,r,9144l,9144,,e" fillcolor="black" stroked="f" strokeweight="0">
              <v:stroke opacity="0" miterlimit="10" joinstyle="miter"/>
            </v:shape>
            <v:shape id="Shape 1608" o:spid="_x0000_s1029" style="position:absolute;left:6830;top:10165;width:48663;height:91" coordsize="4866386,9144" path="m,l4866386,r,9144l,9144,,e" fillcolor="black" stroked="f" strokeweight="0">
              <v:stroke opacity="0" miterlimit="10" joinstyle="miter"/>
            </v:shape>
            <v:shape id="Picture 202" o:spid="_x0000_s1028" style="position:absolute;left:526;top:189;width:5213;height:6216" coordsize="4866386,9144" o:spt="100" adj="0,,0" path="" filled="f">
              <v:stroke joinstyle="round"/>
              <v:imagedata r:id="rId4" o:title="image0"/>
              <v:formulas/>
              <v:path o:connecttype="segments"/>
            </v:shape>
            <v:shape id="Shape 203" o:spid="_x0000_s1027" style="position:absolute;left:5206;top:10127;width:55689;height:0" coordsize="5568950,0" path="m,l5568950,e" filled="f" fillcolor="black" strokecolor="#4b4b4b" strokeweight=".25394mm">
              <v:fill opacity="0"/>
            </v:shape>
            <w10:wrap type="none"/>
            <w10:anchorlock/>
          </v:group>
        </w:pict>
      </w:r>
    </w:p>
    <w:p w:rsidR="00015BB4" w:rsidRDefault="00015BB4" w:rsidP="00CB37AD">
      <w:pPr>
        <w:spacing w:line="259" w:lineRule="auto"/>
        <w:ind w:left="0" w:firstLine="0"/>
        <w:rPr>
          <w:rFonts w:ascii="Arial" w:hAnsi="Arial" w:cs="Arial"/>
          <w:sz w:val="28"/>
          <w:szCs w:val="28"/>
        </w:rPr>
      </w:pPr>
    </w:p>
    <w:p w:rsidR="00340125" w:rsidRDefault="00340125" w:rsidP="00CB37AD">
      <w:pPr>
        <w:spacing w:line="259" w:lineRule="auto"/>
        <w:ind w:left="0" w:firstLine="0"/>
        <w:rPr>
          <w:rFonts w:ascii="Arial" w:hAnsi="Arial" w:cs="Arial"/>
          <w:sz w:val="28"/>
          <w:szCs w:val="28"/>
        </w:rPr>
      </w:pPr>
    </w:p>
    <w:p w:rsidR="00BB50E6" w:rsidRPr="00BB50E6" w:rsidRDefault="00015BB4" w:rsidP="00CB37AD">
      <w:pPr>
        <w:spacing w:line="259" w:lineRule="auto"/>
        <w:ind w:left="0" w:firstLine="0"/>
        <w:rPr>
          <w:b/>
          <w:bCs/>
          <w:szCs w:val="24"/>
          <w:shd w:val="clear" w:color="auto" w:fill="FFFFFF"/>
        </w:rPr>
      </w:pPr>
      <w:r w:rsidRPr="00BB50E6">
        <w:rPr>
          <w:b/>
          <w:bCs/>
          <w:szCs w:val="24"/>
          <w:shd w:val="clear" w:color="auto" w:fill="FFFFFF"/>
        </w:rPr>
        <w:t>PCA Nº 001/2022-07699E23 - Prestação de Contas Anu</w:t>
      </w:r>
      <w:r w:rsidR="00BB50E6">
        <w:rPr>
          <w:b/>
          <w:bCs/>
          <w:szCs w:val="24"/>
          <w:shd w:val="clear" w:color="auto" w:fill="FFFFFF"/>
        </w:rPr>
        <w:t>al</w:t>
      </w:r>
    </w:p>
    <w:p w:rsidR="00C0667C" w:rsidRDefault="00C0667C" w:rsidP="00C0667C">
      <w:pPr>
        <w:spacing w:line="259" w:lineRule="auto"/>
        <w:ind w:left="0" w:firstLine="0"/>
        <w:jc w:val="center"/>
        <w:rPr>
          <w:rFonts w:ascii="Arial" w:hAnsi="Arial" w:cs="Arial"/>
          <w:sz w:val="28"/>
          <w:szCs w:val="28"/>
        </w:rPr>
      </w:pPr>
    </w:p>
    <w:p w:rsidR="00340125" w:rsidRPr="00D34E92" w:rsidRDefault="00340125" w:rsidP="00C0667C">
      <w:pPr>
        <w:spacing w:line="259" w:lineRule="auto"/>
        <w:ind w:left="0" w:firstLine="0"/>
        <w:jc w:val="center"/>
        <w:rPr>
          <w:rFonts w:ascii="Arial" w:hAnsi="Arial" w:cs="Arial"/>
          <w:sz w:val="28"/>
          <w:szCs w:val="28"/>
        </w:rPr>
      </w:pPr>
    </w:p>
    <w:p w:rsidR="00D34E92" w:rsidRPr="00015BB4" w:rsidRDefault="00015BB4" w:rsidP="00C0667C">
      <w:pPr>
        <w:spacing w:line="259" w:lineRule="auto"/>
        <w:ind w:left="0" w:firstLine="0"/>
        <w:jc w:val="center"/>
        <w:rPr>
          <w:b/>
          <w:u w:val="single"/>
        </w:rPr>
      </w:pPr>
      <w:r w:rsidRPr="00015BB4">
        <w:rPr>
          <w:b/>
          <w:u w:val="single"/>
        </w:rPr>
        <w:t>3º Voto – Comissão de Finanças</w:t>
      </w:r>
    </w:p>
    <w:p w:rsidR="00015BB4" w:rsidRDefault="00015BB4" w:rsidP="00C0667C">
      <w:pPr>
        <w:spacing w:line="259" w:lineRule="auto"/>
        <w:ind w:left="0" w:firstLine="0"/>
        <w:jc w:val="center"/>
        <w:rPr>
          <w:rFonts w:ascii="Arial" w:hAnsi="Arial" w:cs="Arial"/>
          <w:sz w:val="28"/>
          <w:szCs w:val="28"/>
          <w:u w:val="single"/>
        </w:rPr>
      </w:pPr>
    </w:p>
    <w:p w:rsidR="00340125" w:rsidRPr="00015BB4" w:rsidRDefault="00340125" w:rsidP="00C0667C">
      <w:pPr>
        <w:spacing w:line="259" w:lineRule="auto"/>
        <w:ind w:left="0" w:firstLine="0"/>
        <w:jc w:val="center"/>
        <w:rPr>
          <w:rFonts w:ascii="Arial" w:hAnsi="Arial" w:cs="Arial"/>
          <w:sz w:val="28"/>
          <w:szCs w:val="28"/>
          <w:u w:val="single"/>
        </w:rPr>
      </w:pPr>
    </w:p>
    <w:p w:rsidR="0034174E" w:rsidRPr="00015BB4" w:rsidRDefault="00015BB4" w:rsidP="007619D5">
      <w:pPr>
        <w:spacing w:line="259" w:lineRule="auto"/>
        <w:ind w:left="75" w:firstLine="633"/>
        <w:rPr>
          <w:b/>
        </w:rPr>
      </w:pPr>
      <w:r w:rsidRPr="00015BB4">
        <w:rPr>
          <w:b/>
        </w:rPr>
        <w:t>Interessado: Marcelo Passos Araújo</w:t>
      </w:r>
    </w:p>
    <w:p w:rsidR="00015BB4" w:rsidRPr="00015BB4" w:rsidRDefault="00015BB4" w:rsidP="007619D5">
      <w:pPr>
        <w:spacing w:line="259" w:lineRule="auto"/>
        <w:ind w:left="75" w:firstLine="633"/>
        <w:rPr>
          <w:b/>
        </w:rPr>
      </w:pPr>
      <w:r w:rsidRPr="00015BB4">
        <w:rPr>
          <w:b/>
        </w:rPr>
        <w:t xml:space="preserve">Assunto Prestação de </w:t>
      </w:r>
      <w:proofErr w:type="gramStart"/>
      <w:r w:rsidRPr="00015BB4">
        <w:rPr>
          <w:b/>
        </w:rPr>
        <w:t>Contas Anual - 2022</w:t>
      </w:r>
      <w:proofErr w:type="gramEnd"/>
    </w:p>
    <w:p w:rsidR="00015BB4" w:rsidRDefault="00015BB4" w:rsidP="007619D5">
      <w:pPr>
        <w:spacing w:line="259" w:lineRule="auto"/>
        <w:ind w:left="75" w:firstLine="633"/>
      </w:pPr>
    </w:p>
    <w:p w:rsidR="00340125" w:rsidRDefault="00340125" w:rsidP="007619D5">
      <w:pPr>
        <w:spacing w:line="259" w:lineRule="auto"/>
        <w:ind w:left="75" w:firstLine="633"/>
      </w:pPr>
    </w:p>
    <w:p w:rsidR="00340125" w:rsidRDefault="00340125" w:rsidP="007619D5">
      <w:pPr>
        <w:spacing w:line="259" w:lineRule="auto"/>
        <w:ind w:left="75" w:firstLine="633"/>
      </w:pPr>
    </w:p>
    <w:p w:rsidR="00015BB4" w:rsidRPr="00CD32FA" w:rsidRDefault="00015BB4" w:rsidP="007619D5">
      <w:pPr>
        <w:spacing w:line="259" w:lineRule="auto"/>
        <w:ind w:left="75" w:firstLine="633"/>
        <w:rPr>
          <w:b/>
        </w:rPr>
      </w:pPr>
      <w:r w:rsidRPr="00CD32FA">
        <w:rPr>
          <w:b/>
        </w:rPr>
        <w:t xml:space="preserve">I – </w:t>
      </w:r>
      <w:r w:rsidR="00340125">
        <w:rPr>
          <w:b/>
        </w:rPr>
        <w:t>RELATÓRIO</w:t>
      </w:r>
      <w:r w:rsidRPr="00CD32FA">
        <w:rPr>
          <w:b/>
        </w:rPr>
        <w:t xml:space="preserve"> </w:t>
      </w:r>
    </w:p>
    <w:p w:rsidR="00015BB4" w:rsidRDefault="00015BB4" w:rsidP="007619D5">
      <w:pPr>
        <w:spacing w:line="259" w:lineRule="auto"/>
        <w:ind w:left="75" w:firstLine="633"/>
      </w:pPr>
    </w:p>
    <w:p w:rsidR="00015BB4" w:rsidRDefault="00015BB4" w:rsidP="00C31B39">
      <w:pPr>
        <w:spacing w:line="259" w:lineRule="auto"/>
        <w:ind w:left="75" w:firstLine="633"/>
        <w:jc w:val="both"/>
      </w:pPr>
      <w:r>
        <w:t xml:space="preserve">O vereador que </w:t>
      </w:r>
      <w:proofErr w:type="gramStart"/>
      <w:r>
        <w:t>Subscreve,</w:t>
      </w:r>
      <w:proofErr w:type="gramEnd"/>
      <w:r>
        <w:t xml:space="preserve"> com base no ART. 41 </w:t>
      </w:r>
      <w:r w:rsidR="00CD32FA">
        <w:t>constante no PR 252 de 2016, no uso de suas atribuições legais, designado como 3º veto da Comissão de Finanças para prestação de contas anual de 2022 do município de Conceição do Coité, tendo como interessado o Prefeito Marcelo Passos Araujo.</w:t>
      </w:r>
    </w:p>
    <w:p w:rsidR="00CD32FA" w:rsidRDefault="00CD32FA" w:rsidP="00CD32FA">
      <w:pPr>
        <w:spacing w:line="259" w:lineRule="auto"/>
        <w:jc w:val="both"/>
      </w:pPr>
      <w:r>
        <w:tab/>
      </w:r>
    </w:p>
    <w:p w:rsidR="00CD32FA" w:rsidRPr="00A80A4E" w:rsidRDefault="00CD32FA" w:rsidP="00CD32FA">
      <w:pPr>
        <w:spacing w:line="259" w:lineRule="auto"/>
        <w:jc w:val="both"/>
        <w:rPr>
          <w:b/>
        </w:rPr>
      </w:pPr>
      <w:r>
        <w:tab/>
      </w:r>
      <w:r>
        <w:tab/>
      </w:r>
      <w:r w:rsidRPr="00A80A4E">
        <w:rPr>
          <w:b/>
        </w:rPr>
        <w:t>II – J</w:t>
      </w:r>
      <w:r w:rsidR="00340125">
        <w:rPr>
          <w:b/>
        </w:rPr>
        <w:t>USTIFICATIVA</w:t>
      </w:r>
      <w:r w:rsidRPr="00A80A4E">
        <w:rPr>
          <w:b/>
        </w:rPr>
        <w:t xml:space="preserve"> </w:t>
      </w:r>
    </w:p>
    <w:p w:rsidR="00CD32FA" w:rsidRDefault="00CD32FA" w:rsidP="00C31B39">
      <w:pPr>
        <w:spacing w:line="259" w:lineRule="auto"/>
        <w:ind w:firstLine="699"/>
        <w:jc w:val="both"/>
      </w:pPr>
    </w:p>
    <w:p w:rsidR="00C31B39" w:rsidRDefault="00CD32FA" w:rsidP="00C31B39">
      <w:pPr>
        <w:spacing w:line="259" w:lineRule="auto"/>
        <w:ind w:firstLine="698"/>
        <w:jc w:val="both"/>
      </w:pPr>
      <w:r>
        <w:t>Observado que O TMC-BA atua como órgão auxiliar das Câmaras Municipais</w:t>
      </w:r>
    </w:p>
    <w:p w:rsidR="00CD32FA" w:rsidRDefault="00CD32FA" w:rsidP="00C31B39">
      <w:pPr>
        <w:spacing w:line="259" w:lineRule="auto"/>
        <w:jc w:val="both"/>
      </w:pPr>
      <w:proofErr w:type="gramStart"/>
      <w:r>
        <w:t>analisando</w:t>
      </w:r>
      <w:proofErr w:type="gramEnd"/>
      <w:r>
        <w:t xml:space="preserve"> aplicabilidade das leis municipais em especial a LOA</w:t>
      </w:r>
      <w:r w:rsidR="00C31B39">
        <w:t xml:space="preserve"> com premissa da sua missão constitucional.</w:t>
      </w:r>
    </w:p>
    <w:p w:rsidR="00340125" w:rsidRDefault="00340125" w:rsidP="00C31B39">
      <w:pPr>
        <w:spacing w:line="259" w:lineRule="auto"/>
        <w:ind w:left="3402"/>
        <w:jc w:val="both"/>
      </w:pPr>
    </w:p>
    <w:p w:rsidR="00C31B39" w:rsidRDefault="00C31B39" w:rsidP="00C31B39">
      <w:pPr>
        <w:spacing w:line="259" w:lineRule="auto"/>
        <w:ind w:left="3402"/>
        <w:jc w:val="both"/>
      </w:pPr>
      <w:r>
        <w:tab/>
      </w:r>
      <w:r>
        <w:tab/>
        <w:t xml:space="preserve">No seu parecer prévio, “indica falhas não sanadas, como descritas na “Deliberação de Imputação de Débito </w:t>
      </w:r>
      <w:proofErr w:type="gramStart"/>
      <w:r>
        <w:t>PCO07699e23APR</w:t>
      </w:r>
      <w:proofErr w:type="gramEnd"/>
      <w:r>
        <w:t xml:space="preserve">, pelas suas guias foi aplicada multa no Valor de R$ 2.000,00 ( dois mil reais), Ao Gestor, </w:t>
      </w:r>
      <w:proofErr w:type="spellStart"/>
      <w:r>
        <w:t>Dr</w:t>
      </w:r>
      <w:proofErr w:type="spellEnd"/>
      <w:r>
        <w:t xml:space="preserve"> Marcelo Passos Araujo, Prefeito do Município de Conceição do Coité, referente ao exercício financeiro de 2022, com lastro do artigo 71, inciso II, da Lei Complementar 006/91, como dec</w:t>
      </w:r>
      <w:r w:rsidR="00A80A4E">
        <w:t>orrência das irregularidades constatadas.”</w:t>
      </w:r>
    </w:p>
    <w:p w:rsidR="00C31B39" w:rsidRDefault="00C31B39" w:rsidP="00A80A4E">
      <w:pPr>
        <w:spacing w:line="259" w:lineRule="auto"/>
        <w:jc w:val="both"/>
      </w:pPr>
    </w:p>
    <w:p w:rsidR="00DF4D71" w:rsidRDefault="00A80A4E" w:rsidP="00A80A4E">
      <w:pPr>
        <w:spacing w:line="259" w:lineRule="auto"/>
        <w:ind w:firstLine="698"/>
        <w:jc w:val="both"/>
      </w:pPr>
      <w:r>
        <w:t>Assim, constatada a ocorrência recorrente de</w:t>
      </w:r>
      <w:proofErr w:type="gramStart"/>
      <w:r>
        <w:t xml:space="preserve">  </w:t>
      </w:r>
      <w:proofErr w:type="gramEnd"/>
      <w:r>
        <w:t xml:space="preserve">irregularidades, imputada multa por falhas na Prestação de Contas, configurando imperícia por parte do Gestor municipal, </w:t>
      </w:r>
      <w:r w:rsidRPr="00A80A4E">
        <w:rPr>
          <w:b/>
        </w:rPr>
        <w:t>VOTO CONTRARIO</w:t>
      </w:r>
      <w:r>
        <w:t xml:space="preserve"> ao relator, e sim pela </w:t>
      </w:r>
      <w:r w:rsidRPr="00BB50E6">
        <w:rPr>
          <w:b/>
        </w:rPr>
        <w:t>REJEIÇÂO</w:t>
      </w:r>
      <w:r>
        <w:t xml:space="preserve"> das contas do Prefeito Municipal de Conceição do Coité, referente ao exercício 2022.</w:t>
      </w:r>
      <w:r w:rsidR="0034174E">
        <w:t xml:space="preserve"> </w:t>
      </w:r>
    </w:p>
    <w:p w:rsidR="00340125" w:rsidRDefault="00340125" w:rsidP="00A80A4E">
      <w:pPr>
        <w:spacing w:line="259" w:lineRule="auto"/>
        <w:ind w:firstLine="698"/>
        <w:jc w:val="both"/>
      </w:pPr>
    </w:p>
    <w:p w:rsidR="00A80A4E" w:rsidRDefault="00A80A4E" w:rsidP="00DF4D71">
      <w:pPr>
        <w:spacing w:line="259" w:lineRule="auto"/>
        <w:ind w:left="75" w:firstLine="633"/>
        <w:jc w:val="both"/>
      </w:pPr>
    </w:p>
    <w:p w:rsidR="00A80A4E" w:rsidRDefault="00A80A4E" w:rsidP="00DF4D71">
      <w:pPr>
        <w:spacing w:line="259" w:lineRule="auto"/>
        <w:ind w:left="75" w:firstLine="633"/>
        <w:jc w:val="both"/>
      </w:pPr>
      <w:r>
        <w:lastRenderedPageBreak/>
        <w:t xml:space="preserve">III. </w:t>
      </w:r>
      <w:r w:rsidR="00340125">
        <w:rPr>
          <w:b/>
        </w:rPr>
        <w:t>- VOTO</w:t>
      </w:r>
      <w:r>
        <w:t xml:space="preserve"> </w:t>
      </w:r>
    </w:p>
    <w:p w:rsidR="00A80A4E" w:rsidRDefault="00A80A4E" w:rsidP="00DF4D71">
      <w:pPr>
        <w:spacing w:line="259" w:lineRule="auto"/>
        <w:ind w:left="75" w:firstLine="633"/>
        <w:jc w:val="both"/>
      </w:pPr>
    </w:p>
    <w:p w:rsidR="007619D5" w:rsidRDefault="004C1964" w:rsidP="00340125">
      <w:pPr>
        <w:spacing w:line="259" w:lineRule="auto"/>
        <w:ind w:left="75" w:firstLine="633"/>
        <w:jc w:val="both"/>
      </w:pPr>
      <w:r>
        <w:t>Por hora</w:t>
      </w:r>
      <w:r w:rsidR="00DF4D71">
        <w:t xml:space="preserve">, </w:t>
      </w:r>
      <w:r w:rsidR="00340125">
        <w:t xml:space="preserve">contrário ao </w:t>
      </w:r>
      <w:r w:rsidR="00BE4F4C">
        <w:t>relator. Opino</w:t>
      </w:r>
      <w:r w:rsidR="00DF4D71">
        <w:t xml:space="preserve"> pela </w:t>
      </w:r>
      <w:r w:rsidR="00340125">
        <w:rPr>
          <w:b/>
        </w:rPr>
        <w:t>REJEIÇÃO</w:t>
      </w:r>
      <w:proofErr w:type="gramStart"/>
      <w:r w:rsidR="00340125">
        <w:rPr>
          <w:b/>
        </w:rPr>
        <w:t xml:space="preserve"> </w:t>
      </w:r>
      <w:r w:rsidR="00443AC3">
        <w:t xml:space="preserve"> </w:t>
      </w:r>
      <w:proofErr w:type="gramEnd"/>
      <w:r w:rsidR="00443AC3">
        <w:t xml:space="preserve">da </w:t>
      </w:r>
      <w:r w:rsidR="00443AC3" w:rsidRPr="00443AC3">
        <w:rPr>
          <w:szCs w:val="24"/>
        </w:rPr>
        <w:t>P</w:t>
      </w:r>
      <w:r w:rsidR="00340125">
        <w:rPr>
          <w:szCs w:val="24"/>
        </w:rPr>
        <w:t>CA Nº 01/2022</w:t>
      </w:r>
    </w:p>
    <w:p w:rsidR="007619D5" w:rsidRDefault="007619D5" w:rsidP="007619D5">
      <w:pPr>
        <w:spacing w:line="259" w:lineRule="auto"/>
      </w:pPr>
    </w:p>
    <w:p w:rsidR="0020388B" w:rsidRPr="00D34E92" w:rsidRDefault="0020388B">
      <w:pPr>
        <w:spacing w:after="209" w:line="259" w:lineRule="auto"/>
        <w:ind w:left="0" w:firstLine="0"/>
        <w:rPr>
          <w:rFonts w:ascii="Arial" w:hAnsi="Arial" w:cs="Arial"/>
        </w:rPr>
      </w:pPr>
    </w:p>
    <w:p w:rsidR="00D34E92" w:rsidRDefault="00D34E92">
      <w:pPr>
        <w:spacing w:line="340" w:lineRule="auto"/>
        <w:ind w:left="2185" w:right="1770" w:firstLine="254"/>
        <w:rPr>
          <w:rFonts w:ascii="Arial" w:hAnsi="Arial" w:cs="Arial"/>
          <w:color w:val="1D1D1D"/>
        </w:rPr>
      </w:pPr>
    </w:p>
    <w:p w:rsidR="00D34E92" w:rsidRDefault="00D34E92">
      <w:pPr>
        <w:spacing w:line="340" w:lineRule="auto"/>
        <w:ind w:left="2185" w:right="1770" w:firstLine="254"/>
        <w:rPr>
          <w:rFonts w:ascii="Arial" w:hAnsi="Arial" w:cs="Arial"/>
          <w:color w:val="1D1D1D"/>
        </w:rPr>
      </w:pPr>
    </w:p>
    <w:p w:rsidR="00D34E92" w:rsidRPr="00D34E92" w:rsidRDefault="00D34E92" w:rsidP="00443AC3">
      <w:pPr>
        <w:spacing w:line="340" w:lineRule="auto"/>
        <w:ind w:left="2185" w:right="1770" w:firstLine="254"/>
        <w:jc w:val="center"/>
        <w:rPr>
          <w:rFonts w:ascii="Arial" w:hAnsi="Arial" w:cs="Arial"/>
          <w:color w:val="1D1D1D"/>
        </w:rPr>
      </w:pPr>
      <w:r w:rsidRPr="00D34E92">
        <w:rPr>
          <w:rFonts w:ascii="Arial" w:hAnsi="Arial" w:cs="Arial"/>
          <w:color w:val="1D1D1D"/>
        </w:rPr>
        <w:t>Gabinete do Vereador</w:t>
      </w:r>
    </w:p>
    <w:p w:rsidR="0020388B" w:rsidRDefault="00C27616" w:rsidP="00340125">
      <w:pPr>
        <w:spacing w:line="340" w:lineRule="auto"/>
        <w:ind w:left="2185" w:right="-1" w:firstLine="254"/>
        <w:jc w:val="center"/>
        <w:rPr>
          <w:rFonts w:ascii="Arial" w:hAnsi="Arial" w:cs="Arial"/>
          <w:color w:val="0E0E0E"/>
        </w:rPr>
      </w:pPr>
      <w:r w:rsidRPr="00D34E92">
        <w:rPr>
          <w:rFonts w:ascii="Arial" w:hAnsi="Arial" w:cs="Arial"/>
          <w:color w:val="1A1A1A"/>
        </w:rPr>
        <w:t xml:space="preserve"> Conceição </w:t>
      </w:r>
      <w:r w:rsidRPr="00D34E92">
        <w:rPr>
          <w:rFonts w:ascii="Arial" w:hAnsi="Arial" w:cs="Arial"/>
          <w:color w:val="232323"/>
        </w:rPr>
        <w:t xml:space="preserve">do </w:t>
      </w:r>
      <w:r w:rsidR="00443AC3">
        <w:rPr>
          <w:rFonts w:ascii="Arial" w:hAnsi="Arial" w:cs="Arial"/>
          <w:color w:val="111111"/>
        </w:rPr>
        <w:t xml:space="preserve">Coité em, </w:t>
      </w:r>
      <w:r w:rsidR="00340125">
        <w:rPr>
          <w:rFonts w:ascii="Arial" w:hAnsi="Arial" w:cs="Arial"/>
          <w:color w:val="111111"/>
        </w:rPr>
        <w:t>11</w:t>
      </w:r>
      <w:r w:rsidR="002B3955">
        <w:rPr>
          <w:rFonts w:ascii="Arial" w:hAnsi="Arial" w:cs="Arial"/>
          <w:color w:val="111111"/>
        </w:rPr>
        <w:t xml:space="preserve"> </w:t>
      </w:r>
      <w:r w:rsidR="004C1964">
        <w:rPr>
          <w:rFonts w:ascii="Arial" w:hAnsi="Arial" w:cs="Arial"/>
          <w:color w:val="111111"/>
        </w:rPr>
        <w:t>/ Novembro</w:t>
      </w:r>
      <w:r w:rsidR="009810B2" w:rsidRPr="00D34E92">
        <w:rPr>
          <w:rFonts w:ascii="Arial" w:hAnsi="Arial" w:cs="Arial"/>
        </w:rPr>
        <w:t xml:space="preserve"> </w:t>
      </w:r>
      <w:r w:rsidRPr="00D34E92">
        <w:rPr>
          <w:rFonts w:ascii="Arial" w:hAnsi="Arial" w:cs="Arial"/>
          <w:color w:val="212121"/>
        </w:rPr>
        <w:t xml:space="preserve">de </w:t>
      </w:r>
      <w:r w:rsidRPr="00D34E92">
        <w:rPr>
          <w:rFonts w:ascii="Arial" w:hAnsi="Arial" w:cs="Arial"/>
          <w:color w:val="0E0E0E"/>
        </w:rPr>
        <w:t>202</w:t>
      </w:r>
      <w:r w:rsidR="004C1964">
        <w:rPr>
          <w:rFonts w:ascii="Arial" w:hAnsi="Arial" w:cs="Arial"/>
          <w:color w:val="0E0E0E"/>
        </w:rPr>
        <w:t>4</w:t>
      </w:r>
      <w:r w:rsidR="009810B2" w:rsidRPr="00D34E92">
        <w:rPr>
          <w:rFonts w:ascii="Arial" w:hAnsi="Arial" w:cs="Arial"/>
          <w:color w:val="0E0E0E"/>
        </w:rPr>
        <w:t>.</w:t>
      </w: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443AC3">
      <w:pPr>
        <w:spacing w:line="340" w:lineRule="auto"/>
        <w:ind w:left="2185" w:right="1770" w:firstLine="254"/>
        <w:rPr>
          <w:rFonts w:ascii="Arial" w:hAnsi="Arial" w:cs="Arial"/>
        </w:rPr>
      </w:pPr>
    </w:p>
    <w:p w:rsidR="00443AC3" w:rsidRDefault="00C27616" w:rsidP="00443AC3">
      <w:pPr>
        <w:spacing w:line="259" w:lineRule="auto"/>
        <w:ind w:left="0" w:right="400" w:firstLine="0"/>
        <w:jc w:val="center"/>
        <w:rPr>
          <w:rFonts w:ascii="Arial" w:hAnsi="Arial" w:cs="Arial"/>
          <w:b/>
        </w:rPr>
      </w:pPr>
      <w:r w:rsidRPr="00D34E92">
        <w:rPr>
          <w:rFonts w:ascii="Arial" w:hAnsi="Arial" w:cs="Arial"/>
          <w:b/>
        </w:rPr>
        <w:t xml:space="preserve">Renivaldo dos </w:t>
      </w:r>
      <w:proofErr w:type="gramStart"/>
      <w:r w:rsidRPr="00D34E92">
        <w:rPr>
          <w:rFonts w:ascii="Arial" w:hAnsi="Arial" w:cs="Arial"/>
          <w:b/>
        </w:rPr>
        <w:t>Santos Lima</w:t>
      </w:r>
      <w:proofErr w:type="gramEnd"/>
      <w:r w:rsidRPr="00D34E92">
        <w:rPr>
          <w:rFonts w:ascii="Arial" w:hAnsi="Arial" w:cs="Arial"/>
          <w:b/>
        </w:rPr>
        <w:t>.</w:t>
      </w:r>
    </w:p>
    <w:p w:rsidR="00340125" w:rsidRPr="00443AC3" w:rsidRDefault="00340125" w:rsidP="00443AC3">
      <w:pPr>
        <w:spacing w:line="259" w:lineRule="auto"/>
        <w:ind w:left="0" w:right="400" w:firstLine="0"/>
        <w:jc w:val="center"/>
        <w:rPr>
          <w:rFonts w:ascii="Arial" w:hAnsi="Arial" w:cs="Arial"/>
          <w:b/>
        </w:rPr>
      </w:pPr>
      <w:proofErr w:type="spellStart"/>
      <w:r>
        <w:rPr>
          <w:rFonts w:ascii="Arial" w:hAnsi="Arial" w:cs="Arial"/>
          <w:b/>
        </w:rPr>
        <w:t>Rene</w:t>
      </w:r>
      <w:proofErr w:type="spellEnd"/>
      <w:r>
        <w:rPr>
          <w:rFonts w:ascii="Arial" w:hAnsi="Arial" w:cs="Arial"/>
          <w:b/>
        </w:rPr>
        <w:t xml:space="preserve"> do Sindicato – PT </w:t>
      </w:r>
    </w:p>
    <w:p w:rsidR="0020388B" w:rsidRPr="00D34E92" w:rsidRDefault="00C27616">
      <w:pPr>
        <w:ind w:left="1825" w:right="3"/>
        <w:rPr>
          <w:rFonts w:ascii="Arial" w:hAnsi="Arial" w:cs="Arial"/>
        </w:rPr>
      </w:pPr>
      <w:r w:rsidRPr="00D34E92">
        <w:rPr>
          <w:rFonts w:ascii="Arial" w:hAnsi="Arial" w:cs="Arial"/>
        </w:rPr>
        <w:t xml:space="preserve">                                Vereador  </w:t>
      </w:r>
    </w:p>
    <w:sectPr w:rsidR="0020388B" w:rsidRPr="00D34E92" w:rsidSect="00912113">
      <w:pgSz w:w="11904" w:h="16838"/>
      <w:pgMar w:top="545" w:right="1417" w:bottom="1440" w:left="1416"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0388B"/>
    <w:rsid w:val="00015BB4"/>
    <w:rsid w:val="00051755"/>
    <w:rsid w:val="0020388B"/>
    <w:rsid w:val="002B3955"/>
    <w:rsid w:val="00340125"/>
    <w:rsid w:val="0034174E"/>
    <w:rsid w:val="00443AC3"/>
    <w:rsid w:val="004A0767"/>
    <w:rsid w:val="004C1964"/>
    <w:rsid w:val="006F497D"/>
    <w:rsid w:val="007619D5"/>
    <w:rsid w:val="008F5A15"/>
    <w:rsid w:val="00912113"/>
    <w:rsid w:val="00937C14"/>
    <w:rsid w:val="009810B2"/>
    <w:rsid w:val="00A80A4E"/>
    <w:rsid w:val="00BB50E6"/>
    <w:rsid w:val="00BE4F4C"/>
    <w:rsid w:val="00BF3CBF"/>
    <w:rsid w:val="00C0667C"/>
    <w:rsid w:val="00C27616"/>
    <w:rsid w:val="00C31B39"/>
    <w:rsid w:val="00CB37AD"/>
    <w:rsid w:val="00CD32FA"/>
    <w:rsid w:val="00CD51A9"/>
    <w:rsid w:val="00CE6C37"/>
    <w:rsid w:val="00D34E92"/>
    <w:rsid w:val="00D574C5"/>
    <w:rsid w:val="00DF4BEA"/>
    <w:rsid w:val="00DF4D71"/>
    <w:rsid w:val="00E0256D"/>
    <w:rsid w:val="00E16697"/>
    <w:rsid w:val="00FB32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13"/>
    <w:pPr>
      <w:spacing w:after="0" w:line="248" w:lineRule="auto"/>
      <w:ind w:left="10" w:hanging="10"/>
    </w:pPr>
    <w:rPr>
      <w:rFonts w:ascii="Times New Roman" w:eastAsia="Times New Roman" w:hAnsi="Times New Roman" w:cs="Times New Roman"/>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15BB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1446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Usuario</cp:lastModifiedBy>
  <cp:revision>3</cp:revision>
  <cp:lastPrinted>2023-04-10T20:35:00Z</cp:lastPrinted>
  <dcterms:created xsi:type="dcterms:W3CDTF">2024-11-11T14:25:00Z</dcterms:created>
  <dcterms:modified xsi:type="dcterms:W3CDTF">2024-11-11T14:27:00Z</dcterms:modified>
</cp:coreProperties>
</file>