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A1713" w14:textId="77777777" w:rsidR="006A0466" w:rsidRDefault="006A0466" w:rsidP="006A04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VOTO DO VEREADOR LÉO DO SINDICATO</w:t>
      </w:r>
    </w:p>
    <w:p w14:paraId="67642C03" w14:textId="77777777" w:rsidR="006A0466" w:rsidRDefault="006A0466" w:rsidP="006A0466">
      <w:pPr>
        <w:pStyle w:val="Cabealho"/>
        <w:ind w:hanging="2"/>
        <w:jc w:val="center"/>
        <w:rPr>
          <w:b/>
          <w:bCs/>
          <w:lang w:val="pt-BR"/>
        </w:rPr>
      </w:pPr>
    </w:p>
    <w:p w14:paraId="08F94F74" w14:textId="77777777" w:rsidR="006A0466" w:rsidRDefault="006A0466" w:rsidP="006A0466">
      <w:pPr>
        <w:pStyle w:val="Cabealho"/>
        <w:ind w:hanging="2"/>
        <w:jc w:val="center"/>
        <w:rPr>
          <w:b/>
          <w:bCs/>
          <w:lang w:val="pt-BR"/>
        </w:rPr>
      </w:pPr>
    </w:p>
    <w:p w14:paraId="5F69B8E1" w14:textId="77777777" w:rsidR="006A0466" w:rsidRPr="00CC1D26" w:rsidRDefault="006A0466" w:rsidP="006A0466">
      <w:pPr>
        <w:pStyle w:val="Cabealho"/>
        <w:ind w:hanging="2"/>
        <w:jc w:val="center"/>
        <w:rPr>
          <w:b/>
          <w:bCs/>
          <w:lang w:val="pt-BR"/>
        </w:rPr>
      </w:pPr>
      <w:r w:rsidRPr="00CC1D26">
        <w:rPr>
          <w:b/>
          <w:bCs/>
          <w:lang w:val="pt-BR"/>
        </w:rPr>
        <w:t>PLO 6</w:t>
      </w:r>
      <w:r>
        <w:rPr>
          <w:b/>
          <w:bCs/>
          <w:lang w:val="pt-BR"/>
        </w:rPr>
        <w:t>5</w:t>
      </w:r>
      <w:r w:rsidRPr="00CC1D26">
        <w:rPr>
          <w:b/>
          <w:bCs/>
          <w:lang w:val="pt-BR"/>
        </w:rPr>
        <w:t xml:space="preserve">/2025 - </w:t>
      </w:r>
      <w:r>
        <w:t xml:space="preserve">- Projeto de Lei Ordinária </w:t>
      </w:r>
    </w:p>
    <w:p w14:paraId="75E6823A" w14:textId="77777777" w:rsidR="006A0466" w:rsidRDefault="006A0466" w:rsidP="006A0466">
      <w:pPr>
        <w:pStyle w:val="Cabealho"/>
        <w:ind w:hanging="2"/>
        <w:jc w:val="center"/>
        <w:rPr>
          <w:b/>
          <w:bCs/>
          <w:lang w:val="pt-BR"/>
        </w:rPr>
      </w:pPr>
    </w:p>
    <w:p w14:paraId="271ED9E4" w14:textId="77777777" w:rsidR="006A0466" w:rsidRPr="00CC1D26" w:rsidRDefault="006A0466" w:rsidP="006A0466">
      <w:pPr>
        <w:pStyle w:val="Cabealho"/>
        <w:ind w:hanging="2"/>
        <w:jc w:val="center"/>
        <w:rPr>
          <w:b/>
          <w:bCs/>
          <w:lang w:val="pt-BR"/>
        </w:rPr>
      </w:pPr>
      <w:r w:rsidRPr="00CC1D26">
        <w:rPr>
          <w:b/>
          <w:bCs/>
          <w:lang w:val="pt-BR"/>
        </w:rPr>
        <w:t>Ementa:</w:t>
      </w:r>
      <w:r>
        <w:t xml:space="preserve"> Estima a Receita e fixa Despesa do município de Conceição do Coité para o exercício financeiro de 2026</w:t>
      </w:r>
    </w:p>
    <w:p w14:paraId="6599CC2E" w14:textId="77777777" w:rsidR="006A0466" w:rsidRPr="00CC1D26" w:rsidRDefault="006A0466" w:rsidP="006A0466">
      <w:pPr>
        <w:pStyle w:val="Cabealho"/>
        <w:ind w:hanging="2"/>
        <w:jc w:val="center"/>
        <w:rPr>
          <w:b/>
          <w:bCs/>
          <w:lang w:val="pt-BR"/>
        </w:rPr>
      </w:pPr>
      <w:r w:rsidRPr="00CC1D26">
        <w:rPr>
          <w:b/>
          <w:bCs/>
          <w:lang w:val="pt-BR"/>
        </w:rPr>
        <w:t>.</w:t>
      </w:r>
    </w:p>
    <w:p w14:paraId="583ADE12" w14:textId="77777777" w:rsidR="006A0466" w:rsidRPr="00CC1D26" w:rsidRDefault="006A0466" w:rsidP="006A0466">
      <w:pPr>
        <w:pStyle w:val="Cabealho"/>
        <w:ind w:hanging="2"/>
        <w:jc w:val="center"/>
        <w:rPr>
          <w:b/>
          <w:bCs/>
          <w:lang w:val="pt-BR"/>
        </w:rPr>
      </w:pPr>
      <w:r w:rsidRPr="00CC1D26">
        <w:rPr>
          <w:b/>
          <w:bCs/>
          <w:lang w:val="pt-BR"/>
        </w:rPr>
        <w:t xml:space="preserve">Apresentação: </w:t>
      </w:r>
      <w:r w:rsidRPr="004B2490">
        <w:rPr>
          <w:b/>
          <w:bCs/>
          <w:lang w:val="pt-BR"/>
        </w:rPr>
        <w:t xml:space="preserve">29 de Agosto </w:t>
      </w:r>
      <w:r w:rsidRPr="00CC1D26">
        <w:rPr>
          <w:b/>
          <w:bCs/>
          <w:lang w:val="pt-BR"/>
        </w:rPr>
        <w:t>de 2025</w:t>
      </w:r>
    </w:p>
    <w:p w14:paraId="65663ED0" w14:textId="77777777" w:rsidR="006A0466" w:rsidRDefault="006A0466" w:rsidP="006A0466">
      <w:pPr>
        <w:pStyle w:val="Cabealho"/>
        <w:ind w:hanging="2"/>
        <w:jc w:val="center"/>
        <w:rPr>
          <w:b/>
          <w:bCs/>
        </w:rPr>
      </w:pPr>
      <w:r w:rsidRPr="00CC1D26">
        <w:rPr>
          <w:b/>
          <w:bCs/>
        </w:rPr>
        <w:t>Protocolo: 468/2025, Data Protocolo: 15/09/2025 - Horário: 8:38:35</w:t>
      </w:r>
    </w:p>
    <w:p w14:paraId="1E84AF72" w14:textId="77777777" w:rsidR="006A0466" w:rsidRDefault="006A0466" w:rsidP="006A0466">
      <w:pPr>
        <w:pStyle w:val="Cabealho"/>
        <w:ind w:hanging="2"/>
        <w:jc w:val="center"/>
        <w:rPr>
          <w:b/>
          <w:bCs/>
          <w:lang w:val="pt-BR"/>
        </w:rPr>
      </w:pPr>
      <w:r w:rsidRPr="00CC1D26">
        <w:rPr>
          <w:b/>
          <w:bCs/>
          <w:lang w:val="pt-BR"/>
        </w:rPr>
        <w:t>Autor: Poder Executivo</w:t>
      </w:r>
    </w:p>
    <w:p w14:paraId="634B61E2" w14:textId="77777777" w:rsidR="006A0466" w:rsidRDefault="006A0466" w:rsidP="006A0466">
      <w:pPr>
        <w:pStyle w:val="Cabealho"/>
        <w:ind w:hanging="2"/>
        <w:jc w:val="center"/>
        <w:rPr>
          <w:b/>
          <w:bCs/>
          <w:lang w:val="pt-BR"/>
        </w:rPr>
      </w:pPr>
    </w:p>
    <w:p w14:paraId="5DF70127" w14:textId="77777777" w:rsidR="006A0466" w:rsidRDefault="006A0466" w:rsidP="006A0466">
      <w:pPr>
        <w:pStyle w:val="Cabealho"/>
        <w:ind w:hanging="2"/>
        <w:jc w:val="center"/>
        <w:rPr>
          <w:b/>
          <w:bCs/>
          <w:lang w:val="pt-BR"/>
        </w:rPr>
      </w:pPr>
    </w:p>
    <w:p w14:paraId="67F41E24" w14:textId="77777777" w:rsidR="006A0466" w:rsidRDefault="006A0466" w:rsidP="006A04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/>
        <w:ind w:right="112" w:hanging="2"/>
        <w:jc w:val="center"/>
      </w:pPr>
    </w:p>
    <w:p w14:paraId="1B353747" w14:textId="77777777" w:rsidR="006A0466" w:rsidRDefault="006A0466" w:rsidP="006A0466">
      <w:pPr>
        <w:pStyle w:val="Ttulo3"/>
        <w:ind w:left="1" w:hanging="3"/>
        <w:jc w:val="both"/>
        <w:rPr>
          <w:lang w:val="pt-BR"/>
        </w:rPr>
      </w:pPr>
      <w:r>
        <w:rPr>
          <w:rStyle w:val="Forte"/>
          <w:b w:val="0"/>
        </w:rPr>
        <w:t>I – RELATÓRIO</w:t>
      </w:r>
    </w:p>
    <w:p w14:paraId="63965D5B" w14:textId="77777777" w:rsidR="006A0466" w:rsidRDefault="006A0466" w:rsidP="006A0466">
      <w:pPr>
        <w:pStyle w:val="NormalWeb"/>
        <w:ind w:hanging="2"/>
        <w:jc w:val="both"/>
      </w:pPr>
      <w:r>
        <w:t>Trata-se do Projeto de Lei Orçamentária Anual para o exercício financeiro de 2026, encaminhado pelo Poder Executivo Municipal dentro do prazo legal, em conformidade com a Constituição Federal, a Lei nº 4.320/64, a Lei Complementar nº 101/2000 (Lei de Responsabilidade Fiscal), a Lei de Diretrizes Orçamentárias – LDO e o Plano Plurianual vigente.</w:t>
      </w:r>
    </w:p>
    <w:p w14:paraId="1A885F9A" w14:textId="77777777" w:rsidR="006A0466" w:rsidRDefault="006A0466" w:rsidP="006A0466">
      <w:pPr>
        <w:pStyle w:val="NormalWeb"/>
        <w:ind w:hanging="2"/>
        <w:jc w:val="both"/>
      </w:pPr>
      <w:r>
        <w:t xml:space="preserve">A proposta orçamentária estima a receita e fixa a despesa do Município de Conceição do Coité em </w:t>
      </w:r>
      <w:r>
        <w:rPr>
          <w:rStyle w:val="Forte"/>
        </w:rPr>
        <w:t>R$ 318.386.189,00 (trezentos e dezoito milhões, trezentos e oitenta e seis mil, cento e oitenta e nove reais)</w:t>
      </w:r>
      <w:r>
        <w:t>, contemplando as funções de governo, órgãos e secretarias municipais, com destaque para as áreas de Educação, Saúde, Administração e Infraestrutura.</w:t>
      </w:r>
    </w:p>
    <w:p w14:paraId="7CC84DDD" w14:textId="77777777" w:rsidR="006A0466" w:rsidRDefault="006A0466" w:rsidP="006A0466">
      <w:pPr>
        <w:pStyle w:val="NormalWeb"/>
        <w:jc w:val="both"/>
      </w:pPr>
      <w:r>
        <w:t xml:space="preserve">Durante a tramitação, foram apresentadas </w:t>
      </w:r>
      <w:r>
        <w:rPr>
          <w:rStyle w:val="Forte"/>
        </w:rPr>
        <w:t>emendas parlamentares</w:t>
      </w:r>
      <w:r>
        <w:t xml:space="preserve">  </w:t>
      </w:r>
    </w:p>
    <w:p w14:paraId="2B601CF5" w14:textId="77777777" w:rsidR="006A0466" w:rsidRDefault="006A0466" w:rsidP="006A0466">
      <w:pPr>
        <w:pStyle w:val="NormalWeb"/>
        <w:spacing w:before="0" w:beforeAutospacing="0"/>
        <w:jc w:val="both"/>
      </w:pPr>
      <w:r>
        <w:t xml:space="preserve">Emenda nº 15, Autor Professor Robenilton </w:t>
      </w:r>
    </w:p>
    <w:p w14:paraId="2143BEA5" w14:textId="7C4ABCEF" w:rsidR="006A0466" w:rsidRDefault="006A0466" w:rsidP="006A0466">
      <w:pPr>
        <w:pStyle w:val="NormalWeb"/>
        <w:spacing w:before="0" w:beforeAutospacing="0"/>
        <w:jc w:val="both"/>
      </w:pPr>
      <w:r>
        <w:t xml:space="preserve">Emenda nº 16, Autor:  Professor Robenilton, </w:t>
      </w:r>
    </w:p>
    <w:p w14:paraId="3EF5790A" w14:textId="77777777" w:rsidR="006A0466" w:rsidRDefault="006A0466" w:rsidP="006A0466">
      <w:pPr>
        <w:pStyle w:val="NormalWeb"/>
        <w:spacing w:before="0" w:beforeAutospacing="0"/>
        <w:jc w:val="both"/>
      </w:pPr>
      <w:r>
        <w:t>Emenda nº 17, Autor:  Professor Robenilton</w:t>
      </w:r>
    </w:p>
    <w:p w14:paraId="6A3137D7" w14:textId="77777777" w:rsidR="006A0466" w:rsidRDefault="006A0466" w:rsidP="006A0466">
      <w:pPr>
        <w:pStyle w:val="NormalWeb"/>
        <w:jc w:val="both"/>
      </w:pPr>
      <w:r>
        <w:t xml:space="preserve"> Com objetivo de aperfeiçoar a distribuição dos recursos e corrigir eventuais distorções, buscando garantir maior equilíbrio entre custeio da máquina pública e investimentos sociais.</w:t>
      </w:r>
    </w:p>
    <w:p w14:paraId="7D3830AF" w14:textId="77777777" w:rsidR="006A0466" w:rsidRDefault="006A0466" w:rsidP="006A0466">
      <w:pPr>
        <w:ind w:hanging="2"/>
        <w:jc w:val="both"/>
      </w:pPr>
      <w:r>
        <w:pict w14:anchorId="4E21ADD3">
          <v:rect id="_x0000_i1026" style="width:0;height:1.5pt" o:hrstd="t" o:hr="t" fillcolor="#a0a0a0" stroked="f"/>
        </w:pict>
      </w:r>
    </w:p>
    <w:p w14:paraId="6FB093E5" w14:textId="77777777" w:rsidR="006A0466" w:rsidRDefault="006A0466" w:rsidP="006A0466">
      <w:pPr>
        <w:pStyle w:val="Ttulo3"/>
        <w:ind w:left="1" w:hanging="3"/>
        <w:jc w:val="both"/>
      </w:pPr>
      <w:r>
        <w:rPr>
          <w:rStyle w:val="Forte"/>
          <w:b w:val="0"/>
        </w:rPr>
        <w:lastRenderedPageBreak/>
        <w:t>II – ANÁLISE</w:t>
      </w:r>
    </w:p>
    <w:p w14:paraId="6426AECD" w14:textId="77777777" w:rsidR="006A0466" w:rsidRDefault="006A0466" w:rsidP="006A0466">
      <w:pPr>
        <w:pStyle w:val="NormalWeb"/>
        <w:ind w:hanging="2"/>
        <w:jc w:val="both"/>
      </w:pPr>
      <w:r>
        <w:rPr>
          <w:lang w:val="pt-PT"/>
        </w:rPr>
        <w:t>O</w:t>
      </w:r>
      <w:r>
        <w:t xml:space="preserve"> Relator analisou a compatibilidade das emendas com o Plano Plurianual (PPA), a LDO e com os limites impostos pela Lei de Responsabilidade Fiscal.</w:t>
      </w:r>
    </w:p>
    <w:p w14:paraId="3B0CDCFE" w14:textId="77777777" w:rsidR="006A0466" w:rsidRDefault="006A0466" w:rsidP="006A0466">
      <w:pPr>
        <w:pStyle w:val="NormalWeb"/>
        <w:ind w:hanging="2"/>
        <w:jc w:val="both"/>
      </w:pPr>
      <w:r>
        <w:t>Constata-se que as emendas apresentadas não criam despesas novas sem a devida indicação de recursos, atendendo, portanto, ao disposto no art. 166, §3º da Constituição Federal e às normas orçamentárias municipais.</w:t>
      </w:r>
    </w:p>
    <w:p w14:paraId="7786D30A" w14:textId="77777777" w:rsidR="006A0466" w:rsidRDefault="006A0466" w:rsidP="006A0466">
      <w:pPr>
        <w:pStyle w:val="NormalWeb"/>
        <w:ind w:hanging="2"/>
        <w:jc w:val="both"/>
      </w:pPr>
      <w:r>
        <w:t>Sob o ponto de vista técnico, as proposições mantêm o equilíbrio entre receita e despesa, reforçando políticas públicas nas áreas de cultura, habitação popular, juventude e fortalecimento da agricultura familiar — setores estratégicos para o desenvolvimento local e inclusão social.</w:t>
      </w:r>
    </w:p>
    <w:p w14:paraId="0A5B0D83" w14:textId="77777777" w:rsidR="006A0466" w:rsidRDefault="006A0466" w:rsidP="006A0466">
      <w:pPr>
        <w:ind w:hanging="2"/>
        <w:jc w:val="both"/>
      </w:pPr>
      <w:r>
        <w:pict w14:anchorId="7D164460">
          <v:rect id="_x0000_i1027" style="width:0;height:1.5pt" o:hrstd="t" o:hr="t" fillcolor="#a0a0a0" stroked="f"/>
        </w:pict>
      </w:r>
    </w:p>
    <w:p w14:paraId="62221D33" w14:textId="235F4306" w:rsidR="006A0466" w:rsidRDefault="006A0466" w:rsidP="006A04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/>
        <w:ind w:right="112" w:hanging="2"/>
        <w:jc w:val="both"/>
        <w:rPr>
          <w:b/>
          <w:bCs/>
          <w:lang w:val="pt-BR"/>
        </w:rPr>
      </w:pPr>
      <w:r w:rsidRPr="00CC1D26">
        <w:rPr>
          <w:b/>
          <w:bCs/>
          <w:lang w:val="pt-BR"/>
        </w:rPr>
        <w:t xml:space="preserve">III – VOTO DO </w:t>
      </w:r>
      <w:r w:rsidR="003B7A48">
        <w:rPr>
          <w:b/>
          <w:bCs/>
          <w:lang w:val="pt-BR"/>
        </w:rPr>
        <w:t>VEREADOR</w:t>
      </w:r>
    </w:p>
    <w:p w14:paraId="4545B714" w14:textId="77777777" w:rsidR="003B7A48" w:rsidRPr="00CC1D26" w:rsidRDefault="003B7A48" w:rsidP="006A04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/>
        <w:ind w:right="112" w:hanging="2"/>
        <w:jc w:val="both"/>
        <w:rPr>
          <w:b/>
          <w:bCs/>
          <w:lang w:val="pt-BR"/>
        </w:rPr>
      </w:pPr>
    </w:p>
    <w:p w14:paraId="51C719B9" w14:textId="0EDDAE5E" w:rsidR="006A0466" w:rsidRDefault="003B7A48" w:rsidP="006A04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/>
        <w:ind w:right="112" w:hanging="2"/>
        <w:jc w:val="both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 w:rsidR="006A0466" w:rsidRPr="00CC1D26">
        <w:rPr>
          <w:lang w:val="pt-BR"/>
        </w:rPr>
        <w:t xml:space="preserve">Diante do exposto, </w:t>
      </w:r>
      <w:r w:rsidR="006A0466" w:rsidRPr="00CC1D26">
        <w:rPr>
          <w:b/>
          <w:bCs/>
          <w:lang w:val="pt-BR"/>
        </w:rPr>
        <w:t xml:space="preserve">voto pela aprovação das emendas </w:t>
      </w:r>
      <w:r w:rsidR="006A0466">
        <w:rPr>
          <w:b/>
          <w:bCs/>
          <w:lang w:val="pt-BR"/>
        </w:rPr>
        <w:t xml:space="preserve">nº 15, nº 16, nº 17 </w:t>
      </w:r>
      <w:r w:rsidR="006A0466" w:rsidRPr="00CC1D26">
        <w:rPr>
          <w:b/>
          <w:bCs/>
          <w:lang w:val="pt-BR"/>
        </w:rPr>
        <w:t>apresentadas</w:t>
      </w:r>
      <w:r w:rsidR="006A0466" w:rsidRPr="00CC1D26">
        <w:rPr>
          <w:lang w:val="pt-BR"/>
        </w:rPr>
        <w:t xml:space="preserve">, por entender que elas contribuem para uma melhor alocação dos recursos e ampliam o alcance social do orçamento municipal, </w:t>
      </w:r>
      <w:r w:rsidR="006A0466" w:rsidRPr="00CC1D26">
        <w:rPr>
          <w:b/>
          <w:bCs/>
          <w:lang w:val="pt-BR"/>
        </w:rPr>
        <w:t>bem como pela aprovação integral do Projeto de Lei Orçamentária Anual (LOA) 2026</w:t>
      </w:r>
      <w:r w:rsidR="006A0466" w:rsidRPr="00CC1D26">
        <w:rPr>
          <w:lang w:val="pt-BR"/>
        </w:rPr>
        <w:t>, por se encontrar em conformidade com a legislação vigente e com as normas do planejamento público.</w:t>
      </w:r>
    </w:p>
    <w:p w14:paraId="2DD5ECEF" w14:textId="77777777" w:rsidR="003B7A48" w:rsidRDefault="003B7A48" w:rsidP="003B7A48">
      <w:pPr>
        <w:jc w:val="both"/>
        <w:rPr>
          <w:sz w:val="24"/>
          <w:szCs w:val="24"/>
          <w:lang w:val="pt-BR"/>
        </w:rPr>
      </w:pPr>
    </w:p>
    <w:p w14:paraId="2D2CD28A" w14:textId="2B95D33F" w:rsidR="003B7A48" w:rsidRDefault="003B7A48" w:rsidP="003B7A48">
      <w:pPr>
        <w:jc w:val="both"/>
        <w:rPr>
          <w:sz w:val="24"/>
          <w:szCs w:val="24"/>
          <w:lang w:val="pt-BR"/>
        </w:rPr>
      </w:pPr>
      <w:r w:rsidRPr="00596DAE">
        <w:rPr>
          <w:sz w:val="24"/>
          <w:szCs w:val="24"/>
          <w:lang w:val="pt-BR"/>
        </w:rPr>
        <w:t>Assim voto,</w:t>
      </w:r>
    </w:p>
    <w:p w14:paraId="5F431FEE" w14:textId="77777777" w:rsidR="003B7A48" w:rsidRPr="00CC1D26" w:rsidRDefault="003B7A48" w:rsidP="006A04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/>
        <w:ind w:right="112" w:hanging="2"/>
        <w:jc w:val="both"/>
        <w:rPr>
          <w:lang w:val="pt-BR"/>
        </w:rPr>
      </w:pPr>
    </w:p>
    <w:p w14:paraId="5E32B322" w14:textId="77777777" w:rsidR="006A0466" w:rsidRPr="00CC1D26" w:rsidRDefault="006A0466" w:rsidP="006A04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/>
        <w:ind w:right="112" w:hanging="2"/>
        <w:jc w:val="center"/>
        <w:rPr>
          <w:lang w:val="pt-BR"/>
        </w:rPr>
      </w:pPr>
    </w:p>
    <w:p w14:paraId="6332FFAB" w14:textId="77777777" w:rsidR="00DA3101" w:rsidRDefault="00DA3101" w:rsidP="00596DAE">
      <w:pPr>
        <w:jc w:val="both"/>
        <w:rPr>
          <w:sz w:val="24"/>
          <w:szCs w:val="24"/>
          <w:lang w:val="pt-BR"/>
        </w:rPr>
      </w:pPr>
    </w:p>
    <w:p w14:paraId="7AAAE14D" w14:textId="77777777" w:rsidR="00DA3101" w:rsidRPr="00596DAE" w:rsidRDefault="00DA3101" w:rsidP="00596DAE">
      <w:pPr>
        <w:jc w:val="both"/>
        <w:rPr>
          <w:sz w:val="24"/>
          <w:szCs w:val="24"/>
          <w:lang w:val="pt-BR"/>
        </w:rPr>
      </w:pPr>
    </w:p>
    <w:p w14:paraId="10BB8297" w14:textId="016E3743" w:rsidR="00596DAE" w:rsidRDefault="00596DAE" w:rsidP="00DA3101">
      <w:pPr>
        <w:jc w:val="center"/>
        <w:rPr>
          <w:sz w:val="24"/>
          <w:szCs w:val="24"/>
        </w:rPr>
      </w:pPr>
      <w:r w:rsidRPr="00596DAE">
        <w:rPr>
          <w:sz w:val="24"/>
          <w:szCs w:val="24"/>
          <w:lang w:val="pt-BR"/>
        </w:rPr>
        <w:t xml:space="preserve">Conceição do Coité/BA, </w:t>
      </w:r>
      <w:r w:rsidR="003B7A48">
        <w:rPr>
          <w:sz w:val="24"/>
          <w:szCs w:val="24"/>
          <w:lang w:val="pt-BR"/>
        </w:rPr>
        <w:t>31</w:t>
      </w:r>
      <w:r w:rsidRPr="00596DAE">
        <w:rPr>
          <w:sz w:val="24"/>
          <w:szCs w:val="24"/>
          <w:lang w:val="pt-BR"/>
        </w:rPr>
        <w:t xml:space="preserve"> de </w:t>
      </w:r>
      <w:r w:rsidR="00DA3101">
        <w:rPr>
          <w:sz w:val="24"/>
          <w:szCs w:val="24"/>
          <w:lang w:val="pt-BR"/>
        </w:rPr>
        <w:t>outubro</w:t>
      </w:r>
      <w:r w:rsidRPr="00596DAE">
        <w:rPr>
          <w:sz w:val="24"/>
          <w:szCs w:val="24"/>
          <w:lang w:val="pt-BR"/>
        </w:rPr>
        <w:t xml:space="preserve"> de 2025.</w:t>
      </w:r>
    </w:p>
    <w:p w14:paraId="2B0BA0B6" w14:textId="442632DC" w:rsidR="003E225F" w:rsidRDefault="005E3684" w:rsidP="005E368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sz w:val="24"/>
          <w:szCs w:val="24"/>
        </w:rPr>
      </w:pPr>
      <w:r w:rsidRPr="005E3684">
        <w:rPr>
          <w:sz w:val="24"/>
          <w:szCs w:val="24"/>
        </w:rPr>
        <w:t>.</w:t>
      </w:r>
    </w:p>
    <w:p w14:paraId="497AEC6C" w14:textId="77777777" w:rsidR="00156E14" w:rsidRDefault="00156E14" w:rsidP="00156E14">
      <w:pPr>
        <w:pBdr>
          <w:top w:val="nil"/>
          <w:left w:val="nil"/>
          <w:bottom w:val="nil"/>
          <w:right w:val="nil"/>
          <w:between w:val="nil"/>
        </w:pBdr>
        <w:ind w:right="5"/>
        <w:jc w:val="center"/>
        <w:rPr>
          <w:color w:val="000000"/>
          <w:sz w:val="24"/>
          <w:szCs w:val="24"/>
        </w:rPr>
      </w:pPr>
    </w:p>
    <w:p w14:paraId="3B3FDFDE" w14:textId="23492E1E" w:rsidR="003E225F" w:rsidRDefault="00000000" w:rsidP="00156E14">
      <w:pPr>
        <w:pBdr>
          <w:top w:val="nil"/>
          <w:left w:val="nil"/>
          <w:bottom w:val="nil"/>
          <w:right w:val="nil"/>
          <w:between w:val="nil"/>
        </w:pBdr>
        <w:ind w:right="5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LÉO DO SINDICATO –PSD</w:t>
      </w:r>
    </w:p>
    <w:p w14:paraId="1C7C1EB8" w14:textId="77777777" w:rsidR="003E225F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</w:t>
      </w:r>
    </w:p>
    <w:sectPr w:rsidR="003E225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F7B18" w14:textId="77777777" w:rsidR="00ED685E" w:rsidRDefault="00ED685E">
      <w:r>
        <w:separator/>
      </w:r>
    </w:p>
  </w:endnote>
  <w:endnote w:type="continuationSeparator" w:id="0">
    <w:p w14:paraId="6C1F802B" w14:textId="77777777" w:rsidR="00ED685E" w:rsidRDefault="00ED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CBF811DC-41B9-469C-A4AE-F5612C6EFCE5}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278BD2C0-3786-47E7-82C6-FC767725ADA4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2CF1" w14:textId="77777777" w:rsidR="003E225F" w:rsidRDefault="003E22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</w:p>
  <w:p w14:paraId="7FA0F2F0" w14:textId="77777777" w:rsidR="003E225F" w:rsidRDefault="003E22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</w:p>
  <w:p w14:paraId="5C94D5C6" w14:textId="77777777" w:rsidR="003E225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Praça Theógnes A. Calixto, 88 - Gravatá - Conceição do Coité, Bahia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82C11" w14:textId="77777777" w:rsidR="00ED685E" w:rsidRDefault="00ED685E">
      <w:r>
        <w:separator/>
      </w:r>
    </w:p>
  </w:footnote>
  <w:footnote w:type="continuationSeparator" w:id="0">
    <w:p w14:paraId="1D846049" w14:textId="77777777" w:rsidR="00ED685E" w:rsidRDefault="00ED6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2D0E0" w14:textId="77777777" w:rsidR="003E225F" w:rsidRDefault="003E225F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tbl>
    <w:tblPr>
      <w:tblStyle w:val="a0"/>
      <w:tblW w:w="9092" w:type="dxa"/>
      <w:tblInd w:w="-115" w:type="dxa"/>
      <w:tblLayout w:type="fixed"/>
      <w:tblLook w:val="0000" w:firstRow="0" w:lastRow="0" w:firstColumn="0" w:lastColumn="0" w:noHBand="0" w:noVBand="0"/>
    </w:tblPr>
    <w:tblGrid>
      <w:gridCol w:w="1951"/>
      <w:gridCol w:w="7141"/>
    </w:tblGrid>
    <w:tr w:rsidR="003E225F" w14:paraId="5F6C3F9F" w14:textId="77777777">
      <w:tc>
        <w:tcPr>
          <w:tcW w:w="1951" w:type="dxa"/>
          <w:tcBorders>
            <w:bottom w:val="single" w:sz="4" w:space="0" w:color="000000"/>
          </w:tcBorders>
        </w:tcPr>
        <w:p w14:paraId="3CB420AE" w14:textId="77777777" w:rsidR="003E225F" w:rsidRDefault="003E225F"/>
        <w:p w14:paraId="65567E10" w14:textId="77777777" w:rsidR="003E225F" w:rsidRDefault="00000000">
          <w:r>
            <w:object w:dxaOrig="2484" w:dyaOrig="1888" w14:anchorId="6B63331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8pt;height:69.6pt">
                <v:imagedata r:id="rId1" o:title=""/>
              </v:shape>
              <o:OLEObject Type="Embed" ProgID="CorelDraw.Graphic.23" ShapeID="_x0000_i1025" DrawAspect="Content" ObjectID="_1823410810" r:id="rId2"/>
            </w:object>
          </w:r>
        </w:p>
        <w:p w14:paraId="422F1743" w14:textId="77777777" w:rsidR="003E225F" w:rsidRDefault="00000000">
          <w:pPr>
            <w:tabs>
              <w:tab w:val="left" w:pos="1200"/>
            </w:tabs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</w:tcPr>
        <w:p w14:paraId="239C2AF3" w14:textId="77777777" w:rsidR="003E225F" w:rsidRDefault="003E225F">
          <w:pPr>
            <w:tabs>
              <w:tab w:val="left" w:pos="0"/>
            </w:tabs>
            <w:spacing w:line="360" w:lineRule="auto"/>
            <w:ind w:left="-533" w:firstLine="567"/>
            <w:rPr>
              <w:sz w:val="28"/>
              <w:szCs w:val="28"/>
            </w:rPr>
          </w:pPr>
        </w:p>
        <w:p w14:paraId="39287C4D" w14:textId="77777777" w:rsidR="003E225F" w:rsidRDefault="00000000">
          <w:pPr>
            <w:tabs>
              <w:tab w:val="left" w:pos="0"/>
            </w:tabs>
            <w:spacing w:line="360" w:lineRule="auto"/>
            <w:ind w:left="-533" w:firstLine="567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Conceição do Coité - Ba.</w:t>
          </w:r>
        </w:p>
        <w:p w14:paraId="61356F83" w14:textId="77777777" w:rsidR="003E225F" w:rsidRDefault="00000000">
          <w:pPr>
            <w:spacing w:line="360" w:lineRule="auto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Poder Legislativo</w:t>
          </w:r>
        </w:p>
        <w:p w14:paraId="5A03D0C0" w14:textId="77777777" w:rsidR="003E225F" w:rsidRDefault="00000000">
          <w:pPr>
            <w:tabs>
              <w:tab w:val="left" w:pos="0"/>
            </w:tabs>
            <w:spacing w:line="360" w:lineRule="auto"/>
            <w:ind w:left="-533" w:firstLine="567"/>
            <w:rPr>
              <w:rFonts w:ascii="Arial" w:eastAsia="Arial" w:hAnsi="Arial" w:cs="Arial"/>
            </w:rPr>
          </w:pPr>
          <w:r>
            <w:rPr>
              <w:b/>
              <w:sz w:val="28"/>
              <w:szCs w:val="28"/>
            </w:rPr>
            <w:t>Gabinete do Vereador  - Léo do Sindicato</w:t>
          </w:r>
        </w:p>
      </w:tc>
    </w:tr>
  </w:tbl>
  <w:p w14:paraId="56D1A9DA" w14:textId="77777777" w:rsidR="003E225F" w:rsidRDefault="003E22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F5E04"/>
    <w:multiLevelType w:val="multilevel"/>
    <w:tmpl w:val="F662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CD7688"/>
    <w:multiLevelType w:val="multilevel"/>
    <w:tmpl w:val="3ED6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7485485">
    <w:abstractNumId w:val="1"/>
  </w:num>
  <w:num w:numId="2" w16cid:durableId="196673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25F"/>
    <w:rsid w:val="000C04E1"/>
    <w:rsid w:val="000F305D"/>
    <w:rsid w:val="00102050"/>
    <w:rsid w:val="001308BF"/>
    <w:rsid w:val="00134E1E"/>
    <w:rsid w:val="00156E14"/>
    <w:rsid w:val="00254A33"/>
    <w:rsid w:val="0027327C"/>
    <w:rsid w:val="002D37E0"/>
    <w:rsid w:val="002F5938"/>
    <w:rsid w:val="003018C1"/>
    <w:rsid w:val="00302523"/>
    <w:rsid w:val="003315A7"/>
    <w:rsid w:val="0037535C"/>
    <w:rsid w:val="003B7A48"/>
    <w:rsid w:val="003D6074"/>
    <w:rsid w:val="003E225F"/>
    <w:rsid w:val="00470425"/>
    <w:rsid w:val="004F39D1"/>
    <w:rsid w:val="00532764"/>
    <w:rsid w:val="00596DAE"/>
    <w:rsid w:val="005B4D5E"/>
    <w:rsid w:val="005E3684"/>
    <w:rsid w:val="00656A01"/>
    <w:rsid w:val="006A0466"/>
    <w:rsid w:val="007363BB"/>
    <w:rsid w:val="00797B64"/>
    <w:rsid w:val="00875B4A"/>
    <w:rsid w:val="008D4E2E"/>
    <w:rsid w:val="009478BC"/>
    <w:rsid w:val="0096075F"/>
    <w:rsid w:val="009C2A39"/>
    <w:rsid w:val="00A71CC1"/>
    <w:rsid w:val="00A9300D"/>
    <w:rsid w:val="00AF5837"/>
    <w:rsid w:val="00B401D3"/>
    <w:rsid w:val="00B76BED"/>
    <w:rsid w:val="00C31251"/>
    <w:rsid w:val="00CD36CE"/>
    <w:rsid w:val="00D3157F"/>
    <w:rsid w:val="00DA3101"/>
    <w:rsid w:val="00E0655C"/>
    <w:rsid w:val="00E21018"/>
    <w:rsid w:val="00E9577F"/>
    <w:rsid w:val="00ED685E"/>
    <w:rsid w:val="00F51774"/>
    <w:rsid w:val="00F93516"/>
    <w:rsid w:val="00FD78A9"/>
    <w:rsid w:val="00FE0A9C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38C16"/>
  <w15:docId w15:val="{185FD955-0A5F-49E1-8AF6-BF3D50A6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92F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"/>
    <w:qFormat/>
    <w:rsid w:val="007D1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1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1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1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1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19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19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19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19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7D19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D1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1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1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19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192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19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19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19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192F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7D1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1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1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19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19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192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1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192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192F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7D192F"/>
  </w:style>
  <w:style w:type="paragraph" w:styleId="Cabealho">
    <w:name w:val="header"/>
    <w:basedOn w:val="Normal"/>
    <w:link w:val="CabealhoChar"/>
    <w:unhideWhenUsed/>
    <w:qFormat/>
    <w:rsid w:val="007D19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192F"/>
  </w:style>
  <w:style w:type="paragraph" w:styleId="Rodap">
    <w:name w:val="footer"/>
    <w:basedOn w:val="Normal"/>
    <w:link w:val="RodapChar"/>
    <w:uiPriority w:val="99"/>
    <w:unhideWhenUsed/>
    <w:rsid w:val="007D19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192F"/>
  </w:style>
  <w:style w:type="paragraph" w:styleId="Corpodetexto">
    <w:name w:val="Body Text"/>
    <w:basedOn w:val="Normal"/>
    <w:link w:val="CorpodetextoChar"/>
    <w:uiPriority w:val="1"/>
    <w:qFormat/>
    <w:rsid w:val="007E3612"/>
    <w:rPr>
      <w:rFonts w:ascii="Arial MT" w:eastAsia="Arial MT" w:hAnsi="Arial MT" w:cs="Arial MT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E3612"/>
    <w:rPr>
      <w:rFonts w:ascii="Arial MT" w:eastAsia="Arial MT" w:hAnsi="Arial MT" w:cs="Arial MT"/>
      <w:kern w:val="0"/>
      <w:sz w:val="24"/>
      <w:szCs w:val="24"/>
      <w:lang w:val="pt-PT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uiPriority w:val="99"/>
    <w:unhideWhenUsed/>
    <w:rsid w:val="00596DA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A04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046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dMwtJ1Tdb/z03F5+/0QFF4l1CA==">CgMxLjA4AHIhMVM2eml6bzJvaHg3MG9wYWhHMl9JQ3dkQnFqd1dnb3FS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521D12-0918-4321-96AC-2FF1991A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Cardoso</dc:creator>
  <cp:lastModifiedBy>Saulo Cardoso</cp:lastModifiedBy>
  <cp:revision>3</cp:revision>
  <cp:lastPrinted>2025-10-06T12:02:00Z</cp:lastPrinted>
  <dcterms:created xsi:type="dcterms:W3CDTF">2025-10-31T13:12:00Z</dcterms:created>
  <dcterms:modified xsi:type="dcterms:W3CDTF">2025-10-31T13:14:00Z</dcterms:modified>
</cp:coreProperties>
</file>