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84" w:rsidRDefault="00C17584" w:rsidP="00086054"/>
    <w:p w:rsidR="00086054" w:rsidRDefault="00086054" w:rsidP="00086054"/>
    <w:p w:rsidR="00BE7BB8" w:rsidRDefault="00BE7BB8" w:rsidP="00BE7BB8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Autógrafo</w:t>
      </w:r>
    </w:p>
    <w:p w:rsidR="00086054" w:rsidRPr="00086054" w:rsidRDefault="00086054" w:rsidP="00BE7BB8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086054">
        <w:rPr>
          <w:b/>
          <w:bCs/>
          <w:sz w:val="28"/>
          <w:szCs w:val="28"/>
        </w:rPr>
        <w:t>Projeto de Lei n.º</w:t>
      </w:r>
      <w:r w:rsidR="00607279">
        <w:rPr>
          <w:b/>
          <w:bCs/>
          <w:sz w:val="28"/>
          <w:szCs w:val="28"/>
        </w:rPr>
        <w:t xml:space="preserve"> 43/</w:t>
      </w:r>
      <w:r w:rsidRPr="00086054">
        <w:rPr>
          <w:b/>
          <w:bCs/>
          <w:sz w:val="28"/>
          <w:szCs w:val="28"/>
        </w:rPr>
        <w:t>2024</w:t>
      </w:r>
    </w:p>
    <w:p w:rsidR="00086054" w:rsidRDefault="00086054" w:rsidP="00086054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086054" w:rsidRPr="00086054" w:rsidRDefault="00086054" w:rsidP="00086054">
      <w:pPr>
        <w:ind w:left="4536"/>
        <w:jc w:val="both"/>
        <w:rPr>
          <w:bCs/>
          <w:color w:val="000000"/>
        </w:rPr>
      </w:pPr>
      <w:r>
        <w:rPr>
          <w:bCs/>
        </w:rPr>
        <w:t>Estima a Receita e fixa D</w:t>
      </w:r>
      <w:r w:rsidRPr="00086054">
        <w:rPr>
          <w:bCs/>
        </w:rPr>
        <w:t>espesa</w:t>
      </w:r>
      <w:r>
        <w:rPr>
          <w:bCs/>
        </w:rPr>
        <w:t xml:space="preserve"> do município de Conceição do C</w:t>
      </w:r>
      <w:r w:rsidRPr="00086054">
        <w:rPr>
          <w:bCs/>
        </w:rPr>
        <w:t>oité</w:t>
      </w:r>
      <w:r w:rsidR="00B94097">
        <w:rPr>
          <w:bCs/>
        </w:rPr>
        <w:t xml:space="preserve"> </w:t>
      </w:r>
      <w:r w:rsidRPr="00086054">
        <w:rPr>
          <w:bCs/>
        </w:rPr>
        <w:t>para o exercício financeiro de</w:t>
      </w:r>
      <w:r w:rsidRPr="00086054">
        <w:rPr>
          <w:bCs/>
          <w:color w:val="000000"/>
        </w:rPr>
        <w:t>2025 e dá outras providências.</w:t>
      </w:r>
    </w:p>
    <w:p w:rsidR="00086054" w:rsidRDefault="00086054" w:rsidP="00086054">
      <w:pPr>
        <w:spacing w:line="360" w:lineRule="auto"/>
        <w:jc w:val="both"/>
        <w:rPr>
          <w:bCs/>
        </w:rPr>
      </w:pPr>
    </w:p>
    <w:p w:rsidR="00BE7BB8" w:rsidRDefault="00BE7BB8" w:rsidP="00BE7BB8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BE7BB8" w:rsidRDefault="00BE7BB8" w:rsidP="00BE7BB8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BE7BB8" w:rsidRDefault="00BE7BB8" w:rsidP="00BE7BB8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BE7BB8" w:rsidRDefault="00BE7BB8" w:rsidP="00BE7BB8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086054" w:rsidRPr="00086054" w:rsidRDefault="00086054" w:rsidP="00086054">
      <w:pPr>
        <w:spacing w:line="360" w:lineRule="auto"/>
        <w:jc w:val="both"/>
        <w:rPr>
          <w:bCs/>
        </w:rPr>
      </w:pP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Título I</w:t>
      </w: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DAS DISPOSIÇÕES COMUNS</w:t>
      </w:r>
    </w:p>
    <w:p w:rsidR="00086054" w:rsidRPr="00086054" w:rsidRDefault="00086054" w:rsidP="00086054">
      <w:pPr>
        <w:spacing w:line="360" w:lineRule="auto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jc w:val="both"/>
      </w:pPr>
      <w:r w:rsidRPr="00C25B68">
        <w:t>Art.1º</w:t>
      </w:r>
      <w:r w:rsidR="00BE7BB8">
        <w:t xml:space="preserve"> </w:t>
      </w:r>
      <w:r w:rsidRPr="00086054">
        <w:t xml:space="preserve">Esta Lei estima a Receita e fixa a Despesa do Município de Conceição do Coité, para o exercício financeiro de 2025, no valor </w:t>
      </w:r>
      <w:r w:rsidRPr="00086054">
        <w:rPr>
          <w:b/>
        </w:rPr>
        <w:t xml:space="preserve">R$ 285.387.278,00 (Duzentos e oitenta e cinco milhões trezentos e oitenta e sete mil e duzentos e setenta e oito reais), </w:t>
      </w:r>
      <w:r w:rsidRPr="00086054">
        <w:t>compreendendo:</w:t>
      </w:r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spacing w:line="360" w:lineRule="auto"/>
        <w:ind w:firstLine="720"/>
        <w:jc w:val="both"/>
        <w:rPr>
          <w:b/>
          <w:color w:val="000000" w:themeColor="text1"/>
        </w:rPr>
      </w:pPr>
      <w:r w:rsidRPr="00086054">
        <w:rPr>
          <w:color w:val="000000" w:themeColor="text1"/>
        </w:rPr>
        <w:t>I – O Orçamento Fiscal, referente aos Poderes do Município e seus fundos</w:t>
      </w:r>
      <w:r w:rsidRPr="00086054">
        <w:rPr>
          <w:b/>
        </w:rPr>
        <w:t xml:space="preserve">: R$ 194.537.735,50 (Cento e </w:t>
      </w:r>
      <w:r>
        <w:rPr>
          <w:b/>
        </w:rPr>
        <w:t>noventa e quatro milhões quinhentos e trinta sete mil</w:t>
      </w:r>
      <w:r w:rsidRPr="00086054">
        <w:rPr>
          <w:b/>
        </w:rPr>
        <w:t xml:space="preserve"> setecentos e trinta e cinco reais e cinquenta centavos), </w:t>
      </w:r>
      <w:r w:rsidRPr="00086054">
        <w:t>referente aos Poderes Legislativo e Executivo, seus órgãos e entidades da Administraçã</w:t>
      </w:r>
      <w:r w:rsidRPr="00086054">
        <w:rPr>
          <w:color w:val="000000" w:themeColor="text1"/>
        </w:rPr>
        <w:t>o Direta e Indireta;</w:t>
      </w:r>
    </w:p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086054" w:rsidRPr="00086054" w:rsidRDefault="00086054" w:rsidP="00086054">
      <w:pPr>
        <w:spacing w:line="360" w:lineRule="auto"/>
        <w:ind w:firstLine="720"/>
        <w:jc w:val="both"/>
      </w:pPr>
      <w:r w:rsidRPr="00C25B68">
        <w:rPr>
          <w:color w:val="000000" w:themeColor="text1"/>
        </w:rPr>
        <w:t>II -</w:t>
      </w:r>
      <w:r w:rsidRPr="00086054">
        <w:rPr>
          <w:color w:val="000000" w:themeColor="text1"/>
        </w:rPr>
        <w:t xml:space="preserve"> O Orçamento da Seguridade Social, abrangendo todas as entidades e órgãos da Administração Municipal</w:t>
      </w:r>
      <w:r w:rsidRPr="00086054">
        <w:t xml:space="preserve">: </w:t>
      </w:r>
      <w:r w:rsidRPr="00086054">
        <w:rPr>
          <w:b/>
        </w:rPr>
        <w:t xml:space="preserve">R$ 90.849.542,50 (Noventa milhões oitocentos e quarenta e </w:t>
      </w:r>
      <w:r>
        <w:rPr>
          <w:b/>
        </w:rPr>
        <w:t>nove mil</w:t>
      </w:r>
      <w:r w:rsidRPr="00086054">
        <w:rPr>
          <w:b/>
        </w:rPr>
        <w:t xml:space="preserve"> quinhentos e quarenta e dois reais e cinquenta centavos), </w:t>
      </w:r>
      <w:r w:rsidRPr="00086054">
        <w:t>abrangendo os órgão</w:t>
      </w:r>
      <w:r>
        <w:t>s</w:t>
      </w:r>
      <w:r w:rsidRPr="00086054">
        <w:t>, entidades e fundos a ela vinculados.</w:t>
      </w:r>
    </w:p>
    <w:p w:rsidR="00086054" w:rsidRDefault="00086054" w:rsidP="00086054">
      <w:pPr>
        <w:pStyle w:val="Ttulo1"/>
        <w:spacing w:line="160" w:lineRule="exact"/>
        <w:rPr>
          <w:rFonts w:ascii="Times New Roman" w:hAnsi="Times New Roman"/>
          <w:b/>
          <w:sz w:val="24"/>
          <w:szCs w:val="24"/>
        </w:rPr>
      </w:pPr>
    </w:p>
    <w:p w:rsidR="00086054" w:rsidRPr="00C25B68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C25B68">
        <w:rPr>
          <w:rFonts w:ascii="Times New Roman" w:hAnsi="Times New Roman"/>
          <w:sz w:val="24"/>
          <w:szCs w:val="24"/>
        </w:rPr>
        <w:t>Título II</w:t>
      </w:r>
    </w:p>
    <w:p w:rsid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DO ORÇAMENTO FISCAL E DA SEGURIDADE SOCIAL</w:t>
      </w:r>
    </w:p>
    <w:p w:rsidR="00086054" w:rsidRPr="00086054" w:rsidRDefault="00086054" w:rsidP="00086054">
      <w:pPr>
        <w:spacing w:line="180" w:lineRule="exact"/>
      </w:pPr>
    </w:p>
    <w:p w:rsidR="00086054" w:rsidRPr="00C25B68" w:rsidRDefault="00086054" w:rsidP="00086054">
      <w:pPr>
        <w:spacing w:line="360" w:lineRule="auto"/>
        <w:jc w:val="center"/>
        <w:rPr>
          <w:bCs/>
        </w:rPr>
      </w:pPr>
      <w:r w:rsidRPr="00C25B68">
        <w:rPr>
          <w:bCs/>
        </w:rPr>
        <w:t>Capítulo I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ESTIMATIVA DA RECEITA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Receita Total</w:t>
      </w:r>
    </w:p>
    <w:p w:rsidR="00086054" w:rsidRPr="00086054" w:rsidRDefault="00086054" w:rsidP="00086054">
      <w:pPr>
        <w:spacing w:line="180" w:lineRule="exact"/>
        <w:jc w:val="both"/>
        <w:rPr>
          <w:bCs/>
        </w:rPr>
      </w:pPr>
    </w:p>
    <w:p w:rsidR="00086054" w:rsidRPr="00086054" w:rsidRDefault="00086054" w:rsidP="00086054">
      <w:pPr>
        <w:spacing w:line="360" w:lineRule="auto"/>
        <w:ind w:firstLine="567"/>
        <w:jc w:val="both"/>
      </w:pPr>
      <w:r w:rsidRPr="00C25B68">
        <w:t>Art. 2º</w:t>
      </w:r>
      <w:r w:rsidR="00BE7BB8">
        <w:t xml:space="preserve"> </w:t>
      </w:r>
      <w:r w:rsidRPr="00086054">
        <w:t>A Receita Orçamentária, a preços correntes, está estimada em</w:t>
      </w:r>
      <w:r w:rsidR="00BE7BB8">
        <w:t xml:space="preserve"> </w:t>
      </w:r>
      <w:r w:rsidRPr="00086054">
        <w:rPr>
          <w:b/>
        </w:rPr>
        <w:t xml:space="preserve">R$ 285.387.278,00 (Duzentos e oitenta e cinco milhões trezentos e oitenta e sete mil e duzentos e setenta e oito reais), </w:t>
      </w:r>
      <w:r w:rsidRPr="00086054">
        <w:t>e será arrecadada conforme a legislação tributária vigente e especificações constantes dos quadros integrantes desta Lei, observando o seguinte desdobramento:</w:t>
      </w:r>
    </w:p>
    <w:p w:rsidR="00086054" w:rsidRPr="00086054" w:rsidRDefault="00086054" w:rsidP="00086054">
      <w:pPr>
        <w:spacing w:line="120" w:lineRule="exact"/>
        <w:ind w:firstLine="567"/>
        <w:jc w:val="both"/>
      </w:pPr>
    </w:p>
    <w:p w:rsidR="00086054" w:rsidRDefault="00086054" w:rsidP="00086054">
      <w:pPr>
        <w:spacing w:line="360" w:lineRule="auto"/>
        <w:jc w:val="both"/>
      </w:pPr>
      <w:r w:rsidRPr="00086054">
        <w:tab/>
        <w:t>Sumário Geral da Receita por Fontes (Lei 4.320, art.2º, §1º, I)</w:t>
      </w:r>
    </w:p>
    <w:p w:rsidR="00086054" w:rsidRPr="00086054" w:rsidRDefault="00086054" w:rsidP="00086054">
      <w:pPr>
        <w:jc w:val="both"/>
      </w:pPr>
    </w:p>
    <w:tbl>
      <w:tblPr>
        <w:tblW w:w="85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4394"/>
        <w:gridCol w:w="3402"/>
      </w:tblGrid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</w:pPr>
            <w:r w:rsidRPr="00086054">
              <w:rPr>
                <w:b/>
              </w:rPr>
              <w:t>I – Administração Direta: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rPr>
                <w:b/>
              </w:rPr>
              <w:t>Receitas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282.568.619,40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Impostos, Taxas e Contribuições de Melhoria.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13.453.758,00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Contribuições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3.408.532,00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Receita Patrimonial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3.800.408,40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Transferências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261.154.395,00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Outras Receitas Correntes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751.526,00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rPr>
                <w:b/>
              </w:rPr>
              <w:t>Receita de Capital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24.718.205,00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Alienação de Bens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1.118,00</w:t>
            </w:r>
          </w:p>
        </w:tc>
      </w:tr>
      <w:tr w:rsidR="00086054" w:rsidRPr="00086054" w:rsidTr="00086054">
        <w:tc>
          <w:tcPr>
            <w:tcW w:w="77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</w:p>
        </w:tc>
        <w:tc>
          <w:tcPr>
            <w:tcW w:w="4394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Transferência de Capital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24.717.087,00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</w:pPr>
            <w:r w:rsidRPr="00086054">
              <w:rPr>
                <w:b/>
              </w:rPr>
              <w:t xml:space="preserve">(-) II – Dedução da Receita 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(21.899.546,40)</w:t>
            </w:r>
          </w:p>
        </w:tc>
      </w:tr>
      <w:tr w:rsidR="00086054" w:rsidRPr="00086054" w:rsidTr="00086054">
        <w:tc>
          <w:tcPr>
            <w:tcW w:w="5173" w:type="dxa"/>
            <w:gridSpan w:val="2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TOTAL</w:t>
            </w:r>
          </w:p>
        </w:tc>
        <w:tc>
          <w:tcPr>
            <w:tcW w:w="3402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</w:pPr>
    </w:p>
    <w:p w:rsidR="00BE7BB8" w:rsidRDefault="00C25B68" w:rsidP="00C25B6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BE7BB8" w:rsidRDefault="00BE7BB8" w:rsidP="00C25B68">
      <w:pPr>
        <w:spacing w:line="360" w:lineRule="auto"/>
        <w:jc w:val="both"/>
      </w:pPr>
    </w:p>
    <w:p w:rsidR="00BE7BB8" w:rsidRDefault="00BE7BB8" w:rsidP="00C25B68">
      <w:pPr>
        <w:spacing w:line="360" w:lineRule="auto"/>
        <w:jc w:val="both"/>
      </w:pPr>
    </w:p>
    <w:p w:rsidR="00BE7BB8" w:rsidRDefault="00BE7BB8" w:rsidP="00C25B68">
      <w:pPr>
        <w:spacing w:line="360" w:lineRule="auto"/>
        <w:jc w:val="both"/>
      </w:pPr>
    </w:p>
    <w:p w:rsidR="00BE7BB8" w:rsidRDefault="00BE7BB8" w:rsidP="00BE7BB8">
      <w:pPr>
        <w:spacing w:line="360" w:lineRule="auto"/>
        <w:jc w:val="center"/>
      </w:pPr>
    </w:p>
    <w:p w:rsidR="00086054" w:rsidRDefault="00086054" w:rsidP="00BE7BB8">
      <w:pPr>
        <w:spacing w:line="360" w:lineRule="auto"/>
        <w:jc w:val="center"/>
      </w:pPr>
      <w:r w:rsidRPr="00086054">
        <w:t>Capítulo II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FIXAÇÃO DA DESPESA</w:t>
      </w:r>
    </w:p>
    <w:p w:rsidR="00086054" w:rsidRPr="00086054" w:rsidRDefault="00086054" w:rsidP="00086054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  <w:r w:rsidRPr="00086054">
        <w:rPr>
          <w:rFonts w:ascii="Times New Roman" w:hAnsi="Times New Roman"/>
          <w:sz w:val="24"/>
          <w:szCs w:val="24"/>
        </w:rPr>
        <w:t>Da Despesa Total</w:t>
      </w:r>
    </w:p>
    <w:p w:rsidR="00C25B68" w:rsidRDefault="00C25B68" w:rsidP="00C25B68">
      <w:pPr>
        <w:spacing w:line="360" w:lineRule="auto"/>
        <w:ind w:firstLine="567"/>
        <w:jc w:val="both"/>
      </w:pPr>
    </w:p>
    <w:p w:rsidR="00086054" w:rsidRPr="00086054" w:rsidRDefault="00086054" w:rsidP="00C25B68">
      <w:pPr>
        <w:spacing w:line="360" w:lineRule="auto"/>
        <w:ind w:firstLine="567"/>
        <w:jc w:val="both"/>
      </w:pPr>
      <w:r w:rsidRPr="00C25B68">
        <w:t>Art. 3º</w:t>
      </w:r>
      <w:r w:rsidR="00BE7BB8">
        <w:t xml:space="preserve"> </w:t>
      </w:r>
      <w:r w:rsidRPr="00086054">
        <w:t>A Despesa Orçamentária, no mesmo valor da Receita Orçamentária, está fixada em</w:t>
      </w:r>
      <w:r w:rsidR="00BE7BB8">
        <w:t xml:space="preserve"> </w:t>
      </w:r>
      <w:r w:rsidRPr="00086054">
        <w:rPr>
          <w:b/>
        </w:rPr>
        <w:t xml:space="preserve">R$ 285.387.278,00 (Duzentos e oitenta e cinco milhõestrezentos e oitenta e sete mil e duzentos e setenta e oito reais), </w:t>
      </w:r>
      <w:r w:rsidRPr="00086054">
        <w:t xml:space="preserve">desdobrada nos termos da Lei de Diretrizes Orçamentária, nos seguintes agregados: </w:t>
      </w:r>
    </w:p>
    <w:p w:rsidR="00086054" w:rsidRPr="00086054" w:rsidRDefault="00086054" w:rsidP="00086054">
      <w:pPr>
        <w:spacing w:line="360" w:lineRule="auto"/>
        <w:jc w:val="both"/>
      </w:pPr>
    </w:p>
    <w:p w:rsidR="00086054" w:rsidRPr="00086054" w:rsidRDefault="00086054" w:rsidP="00086054">
      <w:pPr>
        <w:spacing w:line="360" w:lineRule="auto"/>
        <w:ind w:firstLine="720"/>
        <w:jc w:val="both"/>
        <w:rPr>
          <w:b/>
          <w:color w:val="000000" w:themeColor="text1"/>
        </w:rPr>
      </w:pPr>
      <w:r w:rsidRPr="00086054">
        <w:rPr>
          <w:color w:val="000000" w:themeColor="text1"/>
        </w:rPr>
        <w:t>I – O Orçamento Fiscal, referente aos Poderes do Município e seus fundos</w:t>
      </w:r>
      <w:r w:rsidRPr="00086054">
        <w:rPr>
          <w:b/>
        </w:rPr>
        <w:t xml:space="preserve">: R$ 194.537.735,50 (Cento </w:t>
      </w:r>
      <w:r w:rsidR="00C25B68">
        <w:rPr>
          <w:b/>
        </w:rPr>
        <w:t>e noventa e quatro milhões quinhentos e trinta sete mil</w:t>
      </w:r>
      <w:r w:rsidRPr="00086054">
        <w:rPr>
          <w:b/>
        </w:rPr>
        <w:t xml:space="preserve"> setecentos e trinta e cinco reais e cinquenta centavos), </w:t>
      </w:r>
      <w:r w:rsidRPr="00086054">
        <w:t>referente aos Poderes Legislativo e Executivo, seus órgãos e entidades da Administraçã</w:t>
      </w:r>
      <w:r w:rsidRPr="00086054">
        <w:rPr>
          <w:color w:val="000000" w:themeColor="text1"/>
        </w:rPr>
        <w:t>o Direta e Indireta;</w:t>
      </w:r>
    </w:p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086054" w:rsidRPr="00086054" w:rsidRDefault="00086054" w:rsidP="00086054">
      <w:pPr>
        <w:spacing w:line="360" w:lineRule="auto"/>
        <w:ind w:firstLine="720"/>
        <w:jc w:val="both"/>
      </w:pPr>
      <w:r w:rsidRPr="00086054">
        <w:rPr>
          <w:color w:val="000000" w:themeColor="text1"/>
        </w:rPr>
        <w:t>II - O Orçamento da Seguridade Social, abrangendo todas as entidades e órgãos da Administração Municipal</w:t>
      </w:r>
      <w:r w:rsidRPr="00086054">
        <w:t xml:space="preserve">: </w:t>
      </w:r>
      <w:r w:rsidRPr="00086054">
        <w:rPr>
          <w:b/>
        </w:rPr>
        <w:t>R$ 90.849.542,50 (Noventa milhões o</w:t>
      </w:r>
      <w:r w:rsidR="00C25B68">
        <w:rPr>
          <w:b/>
        </w:rPr>
        <w:t>itocentos e quarenta e nove mil</w:t>
      </w:r>
      <w:r w:rsidRPr="00086054">
        <w:rPr>
          <w:b/>
        </w:rPr>
        <w:t xml:space="preserve"> quinhentos e quarenta e dois reais e cinquenta centavos), </w:t>
      </w:r>
      <w:r w:rsidRPr="00086054">
        <w:t>abrangendo os órgão</w:t>
      </w:r>
      <w:r w:rsidR="00C25B68">
        <w:t>s</w:t>
      </w:r>
      <w:r w:rsidRPr="00086054">
        <w:t>, entidades e fundos a ela vinculados.</w:t>
      </w:r>
    </w:p>
    <w:p w:rsidR="00086054" w:rsidRPr="00086054" w:rsidRDefault="00086054" w:rsidP="00086054">
      <w:pPr>
        <w:spacing w:line="360" w:lineRule="auto"/>
        <w:ind w:firstLine="720"/>
        <w:jc w:val="both"/>
      </w:pPr>
    </w:p>
    <w:p w:rsidR="00086054" w:rsidRPr="00086054" w:rsidRDefault="00C25B68" w:rsidP="00C25B68">
      <w:pPr>
        <w:spacing w:line="360" w:lineRule="auto"/>
        <w:ind w:firstLine="567"/>
        <w:jc w:val="both"/>
      </w:pPr>
      <w:r>
        <w:t xml:space="preserve">Art. 4º </w:t>
      </w:r>
      <w:r w:rsidR="00086054" w:rsidRPr="00086054">
        <w:t>A despesa será realizada segundo a discriminação dos quadros integrantes desta Lei, com os seguintes desdobramentos:</w:t>
      </w:r>
    </w:p>
    <w:p w:rsidR="00C25B68" w:rsidRDefault="00C25B68" w:rsidP="00086054">
      <w:pPr>
        <w:spacing w:line="360" w:lineRule="auto"/>
        <w:jc w:val="both"/>
        <w:rPr>
          <w:b/>
        </w:rPr>
      </w:pPr>
    </w:p>
    <w:p w:rsidR="00BE7BB8" w:rsidRDefault="00BE7BB8" w:rsidP="00086054">
      <w:pPr>
        <w:spacing w:line="360" w:lineRule="auto"/>
        <w:jc w:val="both"/>
        <w:rPr>
          <w:b/>
        </w:rPr>
      </w:pPr>
    </w:p>
    <w:p w:rsidR="00BE7BB8" w:rsidRDefault="00BE7BB8" w:rsidP="00086054">
      <w:pPr>
        <w:spacing w:line="360" w:lineRule="auto"/>
        <w:jc w:val="both"/>
        <w:rPr>
          <w:b/>
        </w:rPr>
      </w:pPr>
    </w:p>
    <w:p w:rsidR="00086054" w:rsidRPr="00086054" w:rsidRDefault="00086054" w:rsidP="00086054">
      <w:pPr>
        <w:spacing w:line="360" w:lineRule="auto"/>
        <w:jc w:val="both"/>
        <w:rPr>
          <w:b/>
        </w:rPr>
      </w:pPr>
      <w:r w:rsidRPr="00086054">
        <w:rPr>
          <w:b/>
        </w:rPr>
        <w:t>Sumário Geral da Despesa por Funções (Lei 4.320, art.2º, §1º, I)</w:t>
      </w:r>
    </w:p>
    <w:p w:rsidR="00086054" w:rsidRPr="00086054" w:rsidRDefault="00086054" w:rsidP="00086054">
      <w:pPr>
        <w:spacing w:line="360" w:lineRule="auto"/>
        <w:jc w:val="both"/>
      </w:pPr>
    </w:p>
    <w:p w:rsidR="00BE7BB8" w:rsidRDefault="00BE7BB8" w:rsidP="00086054">
      <w:pPr>
        <w:spacing w:line="360" w:lineRule="auto"/>
        <w:jc w:val="both"/>
        <w:rPr>
          <w:b/>
        </w:rPr>
      </w:pPr>
    </w:p>
    <w:p w:rsidR="00086054" w:rsidRPr="00086054" w:rsidRDefault="00086054" w:rsidP="00086054">
      <w:pPr>
        <w:spacing w:line="360" w:lineRule="auto"/>
        <w:jc w:val="both"/>
        <w:rPr>
          <w:b/>
        </w:rPr>
      </w:pPr>
      <w:r w:rsidRPr="00086054">
        <w:rPr>
          <w:b/>
        </w:rPr>
        <w:t>I – Por Funções de Governo</w:t>
      </w:r>
    </w:p>
    <w:p w:rsidR="00086054" w:rsidRPr="00086054" w:rsidRDefault="00086054" w:rsidP="00086054">
      <w:pPr>
        <w:spacing w:line="360" w:lineRule="auto"/>
        <w:jc w:val="both"/>
        <w:rPr>
          <w:b/>
          <w:color w:val="FF0000"/>
        </w:rPr>
      </w:pPr>
    </w:p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  <w:r w:rsidRPr="00086054">
        <w:rPr>
          <w:b/>
          <w:color w:val="000000" w:themeColor="text1"/>
        </w:rPr>
        <w:tab/>
      </w:r>
      <w:r w:rsidRPr="00086054">
        <w:rPr>
          <w:b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45"/>
        <w:gridCol w:w="3302"/>
        <w:gridCol w:w="2693"/>
      </w:tblGrid>
      <w:tr w:rsidR="00086054" w:rsidRPr="00086054" w:rsidTr="00C25B68">
        <w:trPr>
          <w:trHeight w:hRule="exact" w:val="270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6"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3"/>
                <w:sz w:val="20"/>
                <w:szCs w:val="20"/>
              </w:rPr>
              <w:t>Especificação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47" w:line="360" w:lineRule="auto"/>
              <w:ind w:left="1043"/>
              <w:jc w:val="both"/>
              <w:rPr>
                <w:sz w:val="20"/>
                <w:szCs w:val="20"/>
              </w:rPr>
            </w:pPr>
            <w:r w:rsidRPr="00C25B68">
              <w:rPr>
                <w:b/>
                <w:bCs/>
                <w:spacing w:val="3"/>
                <w:sz w:val="20"/>
                <w:szCs w:val="20"/>
              </w:rPr>
              <w:t>Tota</w:t>
            </w:r>
            <w:r w:rsidRPr="00C25B68">
              <w:rPr>
                <w:b/>
                <w:bCs/>
                <w:sz w:val="20"/>
                <w:szCs w:val="20"/>
              </w:rPr>
              <w:t>l</w:t>
            </w:r>
            <w:r w:rsidRPr="00C25B68">
              <w:rPr>
                <w:b/>
                <w:bCs/>
                <w:spacing w:val="3"/>
                <w:sz w:val="20"/>
                <w:szCs w:val="20"/>
              </w:rPr>
              <w:t>Fixado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01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682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8.327.698,32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JUDICIÁRIA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1.277.960,00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ADMINISTRAÇÃO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7.863.180,40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06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SEGURANÇA PÚBLICA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451.880,80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08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ASSISTÊNCI</w:t>
            </w:r>
            <w:r w:rsidRPr="00C25B68">
              <w:rPr>
                <w:sz w:val="20"/>
                <w:szCs w:val="20"/>
              </w:rPr>
              <w:t>A</w:t>
            </w:r>
            <w:r w:rsidRPr="00C25B68">
              <w:rPr>
                <w:spacing w:val="-4"/>
                <w:sz w:val="20"/>
                <w:szCs w:val="20"/>
              </w:rPr>
              <w:t>SOCIAL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6.293.718,00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SAÚDE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84.555.824,50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EDUCAÇÃO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98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113.408.453,50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CULTURA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tabs>
                <w:tab w:val="center" w:pos="1750"/>
                <w:tab w:val="right" w:pos="2427"/>
              </w:tabs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10.215.025,00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5"/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DIREITOS DA CIDADANIA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5.500,00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15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5"/>
                <w:sz w:val="20"/>
                <w:szCs w:val="20"/>
              </w:rPr>
              <w:t>URBANISMO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27.833.960,00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SANEAMENTO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328.000,00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25B68">
              <w:rPr>
                <w:spacing w:val="-4"/>
                <w:sz w:val="20"/>
                <w:szCs w:val="20"/>
              </w:rPr>
              <w:t>GESTÃO AMBIENTAL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1.618.000,00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20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AGRICULTURA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3.075.918,28</w:t>
            </w:r>
          </w:p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INDÚSTRIA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9.000,00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COMÉRCIO E SERVIÇOS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3.495.840,00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COMUNICAÇÕES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655.480,00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25B68">
              <w:rPr>
                <w:spacing w:val="-8"/>
                <w:sz w:val="20"/>
                <w:szCs w:val="20"/>
              </w:rPr>
              <w:t>ENERGIA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073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4.033.415,00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6"/>
                <w:sz w:val="20"/>
                <w:szCs w:val="20"/>
              </w:rPr>
              <w:t>DESPORT</w:t>
            </w:r>
            <w:r w:rsidRPr="00C25B68">
              <w:rPr>
                <w:sz w:val="20"/>
                <w:szCs w:val="20"/>
              </w:rPr>
              <w:t>OE</w:t>
            </w:r>
            <w:r w:rsidRPr="00C25B68">
              <w:rPr>
                <w:spacing w:val="-6"/>
                <w:sz w:val="20"/>
                <w:szCs w:val="20"/>
              </w:rPr>
              <w:t>LAZER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742.960,00</w:t>
            </w:r>
          </w:p>
        </w:tc>
      </w:tr>
      <w:tr w:rsidR="00086054" w:rsidRPr="00086054" w:rsidTr="00C25B68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-7"/>
                <w:sz w:val="20"/>
                <w:szCs w:val="20"/>
              </w:rPr>
              <w:t>ENCARGO</w:t>
            </w:r>
            <w:r w:rsidRPr="00C25B68">
              <w:rPr>
                <w:sz w:val="20"/>
                <w:szCs w:val="20"/>
              </w:rPr>
              <w:t>S</w:t>
            </w:r>
            <w:r w:rsidRPr="00C25B68">
              <w:rPr>
                <w:spacing w:val="-7"/>
                <w:sz w:val="20"/>
                <w:szCs w:val="20"/>
              </w:rPr>
              <w:t>ESPECIAIS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10.995.465,00</w:t>
            </w:r>
          </w:p>
        </w:tc>
      </w:tr>
      <w:tr w:rsidR="00086054" w:rsidRPr="00086054" w:rsidTr="00C25B68">
        <w:trPr>
          <w:trHeight w:hRule="exact" w:val="272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5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3302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83"/>
              <w:jc w:val="both"/>
              <w:rPr>
                <w:sz w:val="20"/>
                <w:szCs w:val="20"/>
              </w:rPr>
            </w:pPr>
            <w:r w:rsidRPr="00C25B68">
              <w:rPr>
                <w:spacing w:val="1"/>
                <w:sz w:val="20"/>
                <w:szCs w:val="20"/>
              </w:rPr>
              <w:t>RESERVA DE CONTINGÊNCIA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sz w:val="20"/>
                <w:szCs w:val="20"/>
              </w:rPr>
            </w:pPr>
            <w:r w:rsidRPr="00C25B68">
              <w:rPr>
                <w:sz w:val="20"/>
                <w:szCs w:val="20"/>
              </w:rPr>
              <w:t>200.000,00</w:t>
            </w:r>
          </w:p>
        </w:tc>
      </w:tr>
      <w:tr w:rsidR="00086054" w:rsidRPr="00086054" w:rsidTr="00C25B68">
        <w:trPr>
          <w:trHeight w:hRule="exact" w:val="331"/>
          <w:jc w:val="center"/>
        </w:trPr>
        <w:tc>
          <w:tcPr>
            <w:tcW w:w="6740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</w:tcPr>
          <w:p w:rsidR="00086054" w:rsidRPr="00C25B68" w:rsidRDefault="00086054" w:rsidP="00086054">
            <w:pPr>
              <w:widowControl w:val="0"/>
              <w:autoSpaceDE w:val="0"/>
              <w:autoSpaceDN w:val="0"/>
              <w:adjustRightInd w:val="0"/>
              <w:spacing w:before="17" w:line="360" w:lineRule="auto"/>
              <w:ind w:left="1208" w:right="83"/>
              <w:jc w:val="right"/>
              <w:rPr>
                <w:b/>
                <w:spacing w:val="1"/>
                <w:sz w:val="20"/>
                <w:szCs w:val="20"/>
              </w:rPr>
            </w:pPr>
            <w:r w:rsidRPr="00C25B68">
              <w:rPr>
                <w:b/>
                <w:spacing w:val="1"/>
                <w:sz w:val="20"/>
                <w:szCs w:val="20"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</w:p>
    <w:p w:rsidR="00086054" w:rsidRPr="00086054" w:rsidRDefault="00086054" w:rsidP="00086054">
      <w:pPr>
        <w:spacing w:line="360" w:lineRule="auto"/>
        <w:jc w:val="both"/>
        <w:rPr>
          <w:b/>
          <w:color w:val="000000" w:themeColor="text1"/>
        </w:rPr>
      </w:pPr>
      <w:r w:rsidRPr="00086054">
        <w:rPr>
          <w:b/>
          <w:color w:val="000000" w:themeColor="text1"/>
        </w:rPr>
        <w:t>II – Por Categoria Econômica e Grupo de Despesa</w:t>
      </w:r>
    </w:p>
    <w:p w:rsidR="00086054" w:rsidRPr="00086054" w:rsidRDefault="00086054" w:rsidP="00086054">
      <w:pPr>
        <w:spacing w:line="360" w:lineRule="auto"/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/>
      </w:tblPr>
      <w:tblGrid>
        <w:gridCol w:w="1776"/>
        <w:gridCol w:w="4418"/>
        <w:gridCol w:w="2664"/>
      </w:tblGrid>
      <w:tr w:rsidR="00086054" w:rsidRPr="00086054" w:rsidTr="00324C7D">
        <w:tc>
          <w:tcPr>
            <w:tcW w:w="1639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Código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Especificação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center"/>
              <w:rPr>
                <w:b/>
              </w:rPr>
            </w:pPr>
            <w:r w:rsidRPr="00086054">
              <w:rPr>
                <w:b/>
              </w:rPr>
              <w:t>Valor Expresso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3.0.0.0.00.00.00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Despesas Correntes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221.793.197,52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3.1.0.0.00.00.00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Pessoal e Encargos Sociais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126.283.898,70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3.2.0.0.00.00.00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Juros e Encargos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1.000,00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3.3.0.0.00.00.00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Outras Despesas Correntes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95.508.298,82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4.0.0.0.00.00.00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Despesas de Capital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63.394.080,48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4.4.0.0.00.00.00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Investimentos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58.163.080,48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4.6.0.0.00.00.00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</w:pPr>
            <w:r w:rsidRPr="00086054">
              <w:t>Amortização da Dívida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</w:pPr>
            <w:r w:rsidRPr="00086054">
              <w:t>5.231.000,00</w:t>
            </w:r>
          </w:p>
        </w:tc>
      </w:tr>
      <w:tr w:rsidR="00086054" w:rsidRPr="00086054" w:rsidTr="00324C7D">
        <w:tc>
          <w:tcPr>
            <w:tcW w:w="1639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9.0.0.0.00.00.00</w:t>
            </w:r>
          </w:p>
        </w:tc>
        <w:tc>
          <w:tcPr>
            <w:tcW w:w="4418" w:type="dxa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Reserva de Contingência</w:t>
            </w:r>
          </w:p>
        </w:tc>
        <w:tc>
          <w:tcPr>
            <w:tcW w:w="2664" w:type="dxa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200.000,00</w:t>
            </w:r>
          </w:p>
        </w:tc>
      </w:tr>
      <w:tr w:rsidR="00086054" w:rsidRPr="00086054" w:rsidTr="00324C7D">
        <w:tc>
          <w:tcPr>
            <w:tcW w:w="1639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  <w:r w:rsidRPr="00086054">
              <w:rPr>
                <w:b/>
              </w:rPr>
              <w:t>Total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:rsidR="00086054" w:rsidRPr="00086054" w:rsidRDefault="00086054" w:rsidP="00086054">
            <w:pPr>
              <w:spacing w:line="360" w:lineRule="auto"/>
              <w:jc w:val="right"/>
              <w:rPr>
                <w:b/>
              </w:rPr>
            </w:pPr>
            <w:r w:rsidRPr="00086054">
              <w:rPr>
                <w:b/>
              </w:rPr>
              <w:t>285.387.278,00</w:t>
            </w:r>
          </w:p>
        </w:tc>
      </w:tr>
    </w:tbl>
    <w:p w:rsidR="00086054" w:rsidRPr="00086054" w:rsidRDefault="00086054" w:rsidP="00086054">
      <w:pPr>
        <w:spacing w:line="360" w:lineRule="auto"/>
        <w:jc w:val="both"/>
        <w:rPr>
          <w:color w:val="FF0000"/>
        </w:rPr>
      </w:pPr>
    </w:p>
    <w:p w:rsidR="00C25B68" w:rsidRDefault="00C25B68" w:rsidP="00C25B68">
      <w:pPr>
        <w:spacing w:line="360" w:lineRule="auto"/>
        <w:ind w:firstLine="567"/>
        <w:jc w:val="both"/>
      </w:pPr>
    </w:p>
    <w:p w:rsidR="00C25B68" w:rsidRDefault="00C25B68" w:rsidP="00C25B68">
      <w:pPr>
        <w:spacing w:line="360" w:lineRule="auto"/>
        <w:ind w:firstLine="567"/>
        <w:jc w:val="both"/>
      </w:pPr>
    </w:p>
    <w:p w:rsidR="00C25B68" w:rsidRDefault="00C25B68" w:rsidP="00C25B68">
      <w:pPr>
        <w:spacing w:line="360" w:lineRule="auto"/>
        <w:ind w:firstLine="567"/>
        <w:jc w:val="both"/>
      </w:pPr>
    </w:p>
    <w:p w:rsidR="00086054" w:rsidRPr="00086054" w:rsidRDefault="00086054" w:rsidP="00C25B68">
      <w:pPr>
        <w:spacing w:line="360" w:lineRule="auto"/>
        <w:ind w:firstLine="567"/>
        <w:jc w:val="both"/>
      </w:pPr>
      <w:r w:rsidRPr="00C25B68">
        <w:lastRenderedPageBreak/>
        <w:t>Art. 5º</w:t>
      </w:r>
      <w:r w:rsidRPr="00086054">
        <w:t xml:space="preserve"> 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086054">
        <w:rPr>
          <w:color w:val="000000"/>
        </w:rPr>
        <w:t>2025.</w:t>
      </w:r>
    </w:p>
    <w:p w:rsidR="00086054" w:rsidRPr="00086054" w:rsidRDefault="00086054" w:rsidP="00C25B68">
      <w:pPr>
        <w:spacing w:line="360" w:lineRule="auto"/>
        <w:ind w:firstLine="567"/>
        <w:jc w:val="both"/>
        <w:rPr>
          <w:color w:val="000000"/>
        </w:rPr>
      </w:pPr>
      <w:r w:rsidRPr="00C25B68">
        <w:rPr>
          <w:color w:val="000000"/>
        </w:rPr>
        <w:t>Art.6º</w:t>
      </w:r>
      <w:r w:rsidR="00BE7BB8">
        <w:rPr>
          <w:color w:val="000000"/>
        </w:rPr>
        <w:t xml:space="preserve"> </w:t>
      </w:r>
      <w:r w:rsidRPr="00086054">
        <w:rPr>
          <w:color w:val="000000"/>
        </w:rPr>
        <w:t>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  <w:r w:rsidRPr="00086054">
        <w:rPr>
          <w:b/>
          <w:bCs/>
        </w:rPr>
        <w:t>Capítulo III</w:t>
      </w: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  <w:r w:rsidRPr="00086054">
        <w:rPr>
          <w:b/>
          <w:bCs/>
        </w:rPr>
        <w:t>DOS DEMONSTRATIVOS CONSOLIDADOS</w:t>
      </w:r>
    </w:p>
    <w:p w:rsidR="00086054" w:rsidRPr="00086054" w:rsidRDefault="00086054" w:rsidP="00086054">
      <w:pPr>
        <w:pStyle w:val="Corpodetexto"/>
        <w:spacing w:line="360" w:lineRule="auto"/>
        <w:jc w:val="center"/>
        <w:rPr>
          <w:b/>
          <w:bCs/>
        </w:rPr>
      </w:pPr>
    </w:p>
    <w:p w:rsidR="00086054" w:rsidRDefault="00C25B68" w:rsidP="00C25B68">
      <w:pPr>
        <w:pStyle w:val="Corpodetexto"/>
        <w:spacing w:line="360" w:lineRule="auto"/>
        <w:ind w:firstLine="567"/>
        <w:rPr>
          <w:bCs/>
        </w:rPr>
      </w:pPr>
      <w:r>
        <w:rPr>
          <w:bCs/>
        </w:rPr>
        <w:t xml:space="preserve">Art. </w:t>
      </w:r>
      <w:r w:rsidR="00086054" w:rsidRPr="00C25B68">
        <w:rPr>
          <w:bCs/>
        </w:rPr>
        <w:t>7º</w:t>
      </w:r>
      <w:r w:rsidR="00086054" w:rsidRPr="00086054">
        <w:rPr>
          <w:bCs/>
        </w:rPr>
        <w:t xml:space="preserve"> Integram esta Lei, na forma da legislação vigente, os Demonstrativos Consolidados constantes no anexo I, indicando:</w:t>
      </w: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Demonstrativos Consolidados da Lei nº 4.320/64;</w:t>
      </w: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Outros Demonstrativos Consolidados;</w:t>
      </w:r>
    </w:p>
    <w:p w:rsidR="00086054" w:rsidRPr="00086054" w:rsidRDefault="00086054" w:rsidP="00086054">
      <w:pPr>
        <w:pStyle w:val="Corpodetexto"/>
        <w:numPr>
          <w:ilvl w:val="0"/>
          <w:numId w:val="23"/>
        </w:numPr>
        <w:spacing w:after="120" w:line="360" w:lineRule="auto"/>
        <w:rPr>
          <w:bCs/>
        </w:rPr>
      </w:pPr>
      <w:r w:rsidRPr="00086054">
        <w:rPr>
          <w:bCs/>
        </w:rPr>
        <w:t>Anexos Complementares e Explicativos;</w:t>
      </w:r>
    </w:p>
    <w:p w:rsidR="00086054" w:rsidRPr="00086054" w:rsidRDefault="00C25B68" w:rsidP="00C25B68">
      <w:pPr>
        <w:pStyle w:val="Corpodetexto"/>
        <w:spacing w:line="360" w:lineRule="auto"/>
        <w:ind w:firstLine="567"/>
        <w:rPr>
          <w:bCs/>
        </w:rPr>
      </w:pPr>
      <w:r w:rsidRPr="00C25B68">
        <w:rPr>
          <w:bCs/>
        </w:rPr>
        <w:t>Parágrafo ú</w:t>
      </w:r>
      <w:r w:rsidR="00086054" w:rsidRPr="00C25B68">
        <w:rPr>
          <w:bCs/>
        </w:rPr>
        <w:t>nico</w:t>
      </w:r>
      <w:r w:rsidRPr="00C25B68">
        <w:rPr>
          <w:bCs/>
        </w:rPr>
        <w:t>.</w:t>
      </w:r>
      <w:r w:rsidR="00086054" w:rsidRPr="00086054">
        <w:rPr>
          <w:bCs/>
        </w:rPr>
        <w:t xml:space="preserve"> As Metas Fiscais, definidas na Lei de Diretrizes Orçamentárias – LDO para o exercício de 2025, em obediência à Lei Complementar n</w:t>
      </w:r>
      <w:r>
        <w:rPr>
          <w:bCs/>
        </w:rPr>
        <w:t>.</w:t>
      </w:r>
      <w:r w:rsidR="00086054" w:rsidRPr="00086054">
        <w:rPr>
          <w:bCs/>
        </w:rPr>
        <w:t xml:space="preserve">º 101/00, ficam ajustados na conformidade dos quadros correspondentes que igualmente integram os “Anexos Complementares e Explicativos” desta Lei. </w:t>
      </w: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Capítulo IV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 AUTORIZAÇÃO PARA ABERTURA DE CRÉDITO</w:t>
      </w:r>
    </w:p>
    <w:p w:rsidR="00086054" w:rsidRPr="00086054" w:rsidRDefault="00086054" w:rsidP="00086054">
      <w:pPr>
        <w:pStyle w:val="Corpodetexto"/>
        <w:spacing w:line="360" w:lineRule="auto"/>
        <w:rPr>
          <w:b/>
          <w:bCs/>
        </w:rPr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8º</w:t>
      </w:r>
      <w:r w:rsidR="00BE7BB8">
        <w:t xml:space="preserve"> </w:t>
      </w:r>
      <w:r w:rsidRPr="00086054">
        <w:t>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t>I - abrir créditos suplementares mediante Decreto Executivo, destinado ao reforço de dotações orçamentárias nos limites e fontes de recurso abaixo indicados: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de superávit financeiro, até o limite do valor apurado em Balanço Patrimonial do exercício de 2024, conforme estabelecido no art. 43, parágrafo 1º inciso I e parágrafo 2º, da Lei Federal nº 4.320/64;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do excesso de arrecadação, até o limite do valor apurado na forma do art. 43, § 1º, inciso II e §§ 3º e 4º da Lei Federal nº 4.320/64;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:rsidR="00086054" w:rsidRPr="00086054" w:rsidRDefault="00086054" w:rsidP="00086054">
      <w:pPr>
        <w:pStyle w:val="Corpodetexto"/>
        <w:numPr>
          <w:ilvl w:val="0"/>
          <w:numId w:val="22"/>
        </w:numPr>
        <w:spacing w:after="120" w:line="360" w:lineRule="auto"/>
      </w:pPr>
      <w:r w:rsidRPr="00086054">
        <w:t>Proveniente de operações de crédito ou saldo de operações de crédito autorizadas em exercícios anteriores e não incluídos na estimativa da receita do exercício.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rPr>
          <w:bCs/>
        </w:rPr>
        <w:t xml:space="preserve">II </w:t>
      </w:r>
      <w:r w:rsidRPr="00086054">
        <w:t>– criar, quando necessário, novos elementos de despesa com a finalidade de facilitar o cumprimento da programação aprovada nesta Lei.</w:t>
      </w:r>
    </w:p>
    <w:p w:rsidR="00086054" w:rsidRPr="00086054" w:rsidRDefault="00086054" w:rsidP="00086054">
      <w:pPr>
        <w:pStyle w:val="Corpodetexto"/>
        <w:spacing w:line="360" w:lineRule="auto"/>
        <w:ind w:firstLine="360"/>
      </w:pPr>
      <w:r w:rsidRPr="00086054">
        <w:t>III – efetuar operação de crédito por antecipação de receita nos limites fixados pelo Senado Federal, obedecendo ao disposto no artigo 38 da Lei Complementar nº 101/2000.</w:t>
      </w:r>
    </w:p>
    <w:p w:rsidR="00C25B68" w:rsidRDefault="00C25B68" w:rsidP="00C25B68">
      <w:pPr>
        <w:pStyle w:val="Corpodetexto"/>
        <w:spacing w:line="360" w:lineRule="auto"/>
        <w:ind w:firstLine="567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Parágrafo único.</w:t>
      </w:r>
      <w:r w:rsidRPr="00086054">
        <w:t xml:space="preserve"> Os créditos suplementares autorizados nesta Lei obedecerão ao que estabelece a lei 4.320/64.</w:t>
      </w: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9º</w:t>
      </w:r>
      <w:r w:rsidR="00BE7BB8">
        <w:t xml:space="preserve"> </w:t>
      </w:r>
      <w:r w:rsidRPr="00086054"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C25B68" w:rsidRDefault="00086054" w:rsidP="00086054">
      <w:pPr>
        <w:pStyle w:val="Corpodetexto"/>
        <w:spacing w:line="360" w:lineRule="auto"/>
        <w:jc w:val="center"/>
      </w:pPr>
      <w:r w:rsidRPr="00C25B68">
        <w:rPr>
          <w:bCs/>
        </w:rPr>
        <w:t>Capítulo V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DAS DISPOSIÇÕES GERAIS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t>Art. 10</w:t>
      </w:r>
      <w:r w:rsidR="00C25B68">
        <w:t>.</w:t>
      </w:r>
      <w:r w:rsidRPr="00086054">
        <w:t xml:space="preserve"> A utilização das dotações com origem de recursos em convênios ou operações de credito fica condicionada à celebração dos instrumentos correspondentes.</w:t>
      </w:r>
    </w:p>
    <w:p w:rsidR="00086054" w:rsidRPr="00086054" w:rsidRDefault="00086054" w:rsidP="00C25B68">
      <w:pPr>
        <w:pStyle w:val="Corpodetexto"/>
        <w:spacing w:line="360" w:lineRule="auto"/>
        <w:ind w:firstLine="567"/>
      </w:pPr>
    </w:p>
    <w:p w:rsidR="00BE7BB8" w:rsidRDefault="00BE7BB8" w:rsidP="00086054">
      <w:pPr>
        <w:pStyle w:val="Corpodetexto"/>
        <w:spacing w:line="360" w:lineRule="auto"/>
        <w:jc w:val="center"/>
        <w:rPr>
          <w:bCs/>
        </w:rPr>
      </w:pPr>
    </w:p>
    <w:p w:rsidR="00BE7BB8" w:rsidRDefault="00BE7BB8" w:rsidP="00086054">
      <w:pPr>
        <w:pStyle w:val="Corpodetexto"/>
        <w:spacing w:line="360" w:lineRule="auto"/>
        <w:jc w:val="center"/>
        <w:rPr>
          <w:bCs/>
        </w:rPr>
      </w:pP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Título III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DAS DISPOSIÇÕES FINAIS</w:t>
      </w:r>
    </w:p>
    <w:p w:rsidR="00086054" w:rsidRPr="00C25B68" w:rsidRDefault="00086054" w:rsidP="00086054">
      <w:pPr>
        <w:pStyle w:val="Corpodetexto"/>
        <w:spacing w:line="360" w:lineRule="auto"/>
        <w:jc w:val="center"/>
        <w:rPr>
          <w:bCs/>
        </w:rPr>
      </w:pPr>
      <w:r w:rsidRPr="00C25B68">
        <w:rPr>
          <w:bCs/>
        </w:rPr>
        <w:t>Capítulo Único</w:t>
      </w:r>
    </w:p>
    <w:p w:rsidR="00086054" w:rsidRPr="00086054" w:rsidRDefault="00086054" w:rsidP="00086054">
      <w:pPr>
        <w:pStyle w:val="Corpodetexto"/>
        <w:spacing w:line="360" w:lineRule="auto"/>
      </w:pPr>
    </w:p>
    <w:p w:rsidR="00086054" w:rsidRPr="00086054" w:rsidRDefault="00086054" w:rsidP="00C25B68">
      <w:pPr>
        <w:pStyle w:val="Corpodetexto"/>
        <w:tabs>
          <w:tab w:val="left" w:pos="4299"/>
        </w:tabs>
        <w:spacing w:line="360" w:lineRule="auto"/>
        <w:ind w:firstLine="567"/>
      </w:pPr>
      <w:r w:rsidRPr="00C25B68">
        <w:t>Art. 11</w:t>
      </w:r>
      <w:r w:rsidR="00C25B68" w:rsidRPr="00C25B68">
        <w:t>.</w:t>
      </w:r>
      <w:r w:rsidRPr="00086054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086054" w:rsidRPr="00086054" w:rsidRDefault="00086054" w:rsidP="00086054">
      <w:pPr>
        <w:pStyle w:val="Corpodetexto"/>
        <w:tabs>
          <w:tab w:val="left" w:pos="4299"/>
        </w:tabs>
        <w:spacing w:line="360" w:lineRule="auto"/>
      </w:pPr>
    </w:p>
    <w:p w:rsidR="00086054" w:rsidRPr="00086054" w:rsidRDefault="00086054" w:rsidP="00C25B68">
      <w:pPr>
        <w:pStyle w:val="Corpodetexto"/>
        <w:spacing w:line="360" w:lineRule="auto"/>
        <w:ind w:firstLine="567"/>
      </w:pPr>
      <w:r w:rsidRPr="00C25B68">
        <w:rPr>
          <w:color w:val="000000"/>
        </w:rPr>
        <w:t>Art.12</w:t>
      </w:r>
      <w:r w:rsidR="00C25B68">
        <w:rPr>
          <w:color w:val="000000"/>
        </w:rPr>
        <w:t>.</w:t>
      </w:r>
      <w:r w:rsidRPr="00086054">
        <w:t xml:space="preserve"> Está Lei entrará em vigor a partir de 01 de ja</w:t>
      </w:r>
      <w:r w:rsidR="00C25B68">
        <w:t>neiro a 31 de dezembro de 2025.</w:t>
      </w:r>
    </w:p>
    <w:p w:rsidR="00BE7BB8" w:rsidRDefault="00BE7BB8" w:rsidP="00BE7BB8">
      <w:pPr>
        <w:spacing w:line="360" w:lineRule="auto"/>
        <w:jc w:val="center"/>
      </w:pPr>
    </w:p>
    <w:p w:rsidR="00BE7BB8" w:rsidRDefault="00BE7BB8" w:rsidP="00BE7BB8">
      <w:pPr>
        <w:spacing w:line="360" w:lineRule="auto"/>
        <w:jc w:val="center"/>
      </w:pPr>
    </w:p>
    <w:p w:rsidR="00BE7BB8" w:rsidRPr="00D9340F" w:rsidRDefault="00BE7BB8" w:rsidP="00BE7BB8">
      <w:pPr>
        <w:spacing w:line="360" w:lineRule="auto"/>
        <w:jc w:val="center"/>
      </w:pPr>
      <w:r>
        <w:t>Câmara</w:t>
      </w:r>
      <w:r w:rsidRPr="00D9340F">
        <w:t xml:space="preserve"> Municipal,</w:t>
      </w:r>
    </w:p>
    <w:p w:rsidR="00BE7BB8" w:rsidRPr="00D9340F" w:rsidRDefault="00BE7BB8" w:rsidP="00BE7BB8">
      <w:pPr>
        <w:spacing w:line="360" w:lineRule="auto"/>
        <w:jc w:val="center"/>
      </w:pPr>
      <w:r w:rsidRPr="00D9340F">
        <w:t xml:space="preserve">Conceição do Coité, </w:t>
      </w:r>
      <w:r>
        <w:t>26 de novembro</w:t>
      </w:r>
      <w:r w:rsidRPr="00D9340F">
        <w:t xml:space="preserve"> de 202</w:t>
      </w:r>
      <w:r>
        <w:t>4</w:t>
      </w:r>
      <w:r w:rsidRPr="00D9340F">
        <w:t>.</w:t>
      </w:r>
    </w:p>
    <w:p w:rsidR="00BE7BB8" w:rsidRDefault="00BE7BB8" w:rsidP="00BE7BB8">
      <w:pPr>
        <w:pStyle w:val="Default"/>
        <w:spacing w:before="120" w:after="120" w:line="360" w:lineRule="auto"/>
      </w:pPr>
    </w:p>
    <w:p w:rsidR="00BE7BB8" w:rsidRDefault="00BE7BB8" w:rsidP="00BE7BB8">
      <w:pPr>
        <w:pStyle w:val="Default"/>
        <w:spacing w:before="120" w:after="120" w:line="360" w:lineRule="auto"/>
      </w:pPr>
    </w:p>
    <w:p w:rsidR="00BE7BB8" w:rsidRPr="001A28B0" w:rsidRDefault="00BE7BB8" w:rsidP="00BE7BB8">
      <w:pPr>
        <w:pStyle w:val="normal0"/>
        <w:jc w:val="center"/>
      </w:pPr>
      <w:r w:rsidRPr="001A28B0">
        <w:t>José Jailmo Pereira Gomes</w:t>
      </w:r>
      <w:r w:rsidRPr="001A28B0">
        <w:tab/>
      </w:r>
      <w:r w:rsidRPr="001A28B0">
        <w:tab/>
        <w:t>Marcos da Silva Santos</w:t>
      </w:r>
    </w:p>
    <w:p w:rsidR="00BE7BB8" w:rsidRPr="001A28B0" w:rsidRDefault="00BE7BB8" w:rsidP="00BE7BB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 w:rsidRPr="001A28B0">
        <w:rPr>
          <w:color w:val="000000"/>
        </w:rPr>
        <w:t>Presidente                                            Secretário</w:t>
      </w:r>
    </w:p>
    <w:p w:rsidR="00BE7BB8" w:rsidRPr="001A28B0" w:rsidRDefault="00BE7BB8" w:rsidP="00BE7BB8">
      <w:pPr>
        <w:jc w:val="center"/>
      </w:pPr>
    </w:p>
    <w:p w:rsidR="00086054" w:rsidRPr="00086054" w:rsidRDefault="00086054" w:rsidP="00BE7BB8">
      <w:pPr>
        <w:pStyle w:val="Corpodetexto"/>
        <w:spacing w:line="360" w:lineRule="auto"/>
        <w:jc w:val="center"/>
      </w:pPr>
    </w:p>
    <w:sectPr w:rsidR="00086054" w:rsidRPr="00086054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77D" w:rsidRDefault="0054777D">
      <w:r>
        <w:separator/>
      </w:r>
    </w:p>
  </w:endnote>
  <w:endnote w:type="continuationSeparator" w:id="1">
    <w:p w:rsidR="0054777D" w:rsidRDefault="0054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1C" w:rsidRDefault="00A874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C4F1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4F1C" w:rsidRDefault="000C4F1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77D" w:rsidRDefault="0054777D">
      <w:r>
        <w:separator/>
      </w:r>
    </w:p>
  </w:footnote>
  <w:footnote w:type="continuationSeparator" w:id="1">
    <w:p w:rsidR="0054777D" w:rsidRDefault="0054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1C" w:rsidRDefault="000C4F1C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-324485</wp:posOffset>
          </wp:positionH>
          <wp:positionV relativeFrom="margin">
            <wp:posOffset>-916940</wp:posOffset>
          </wp:positionV>
          <wp:extent cx="583565" cy="768350"/>
          <wp:effectExtent l="19050" t="0" r="6985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56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</w:t>
    </w:r>
    <w:r w:rsidR="00607279">
      <w:rPr>
        <w:rFonts w:ascii="Arial" w:hAnsi="Arial" w:cs="Arial"/>
        <w:b/>
        <w:bCs/>
        <w:sz w:val="32"/>
        <w:szCs w:val="32"/>
        <w:lang w:eastAsia="en-US"/>
      </w:rPr>
      <w:t>LEGISLATIVO</w:t>
    </w:r>
  </w:p>
  <w:p w:rsidR="000C4F1C" w:rsidRDefault="000C4F1C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</w:p>
  <w:p w:rsidR="000C4F1C" w:rsidRPr="00364F42" w:rsidRDefault="00A87466" w:rsidP="00900B7C">
    <w:pPr>
      <w:ind w:right="-516"/>
      <w:rPr>
        <w:sz w:val="22"/>
        <w:szCs w:val="22"/>
      </w:rPr>
    </w:pPr>
    <w:r w:rsidRPr="00A87466">
      <w:rPr>
        <w:rFonts w:ascii="Arial" w:hAnsi="Arial" w:cs="Arial"/>
        <w:b/>
        <w:bCs/>
        <w:noProof/>
        <w:sz w:val="32"/>
        <w:szCs w:val="32"/>
      </w:rPr>
      <w:pict>
        <v:line id="Line 4" o:spid="_x0000_s4097" style="position:absolute;z-index:251656704;visibility:visible;mso-wrap-distance-top:-6e-5mm;mso-wrap-distance-bottom:-6e-5mm;mso-position-horizontal-relative:margin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<v:stroke linestyle="thickThin"/>
          <w10:wrap type="square"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914732A"/>
    <w:multiLevelType w:val="hybridMultilevel"/>
    <w:tmpl w:val="C2A2695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8E770E"/>
    <w:multiLevelType w:val="hybridMultilevel"/>
    <w:tmpl w:val="04626CE6"/>
    <w:lvl w:ilvl="0" w:tplc="6DA02A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6C58"/>
    <w:multiLevelType w:val="hybridMultilevel"/>
    <w:tmpl w:val="F0323F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0B57AA"/>
    <w:multiLevelType w:val="hybridMultilevel"/>
    <w:tmpl w:val="DC7E5088"/>
    <w:lvl w:ilvl="0" w:tplc="8DD0D28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26A826E6"/>
    <w:multiLevelType w:val="hybridMultilevel"/>
    <w:tmpl w:val="29E25120"/>
    <w:lvl w:ilvl="0" w:tplc="CA8CD18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21DD7"/>
    <w:multiLevelType w:val="hybridMultilevel"/>
    <w:tmpl w:val="4260AA6E"/>
    <w:lvl w:ilvl="0" w:tplc="E9BEAD5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3736363"/>
    <w:multiLevelType w:val="hybridMultilevel"/>
    <w:tmpl w:val="4B94E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663FC"/>
    <w:multiLevelType w:val="hybridMultilevel"/>
    <w:tmpl w:val="7DE2C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581717"/>
    <w:multiLevelType w:val="hybridMultilevel"/>
    <w:tmpl w:val="38FC9CDA"/>
    <w:lvl w:ilvl="0" w:tplc="4E58D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E3D15"/>
    <w:multiLevelType w:val="hybridMultilevel"/>
    <w:tmpl w:val="D13451F8"/>
    <w:lvl w:ilvl="0" w:tplc="E0942708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2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19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7"/>
  </w:num>
  <w:num w:numId="15">
    <w:abstractNumId w:val="16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6"/>
  </w:num>
  <w:num w:numId="20">
    <w:abstractNumId w:val="17"/>
  </w:num>
  <w:num w:numId="21">
    <w:abstractNumId w:val="18"/>
  </w:num>
  <w:num w:numId="22">
    <w:abstractNumId w:val="15"/>
  </w:num>
  <w:num w:numId="23">
    <w:abstractNumId w:val="2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054"/>
    <w:rsid w:val="00086608"/>
    <w:rsid w:val="00087469"/>
    <w:rsid w:val="000874DA"/>
    <w:rsid w:val="0009141B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1C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D7B5E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C38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567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8ED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59C2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9AD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1065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0C87"/>
    <w:rsid w:val="0048174C"/>
    <w:rsid w:val="00481CF2"/>
    <w:rsid w:val="00482E47"/>
    <w:rsid w:val="00484B35"/>
    <w:rsid w:val="0048618C"/>
    <w:rsid w:val="00486BDB"/>
    <w:rsid w:val="00487492"/>
    <w:rsid w:val="00487B40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9CF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6979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4777D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3D16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279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5734C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1A8"/>
    <w:rsid w:val="006713B3"/>
    <w:rsid w:val="00671835"/>
    <w:rsid w:val="006726D4"/>
    <w:rsid w:val="00672F1B"/>
    <w:rsid w:val="00673ACE"/>
    <w:rsid w:val="00676213"/>
    <w:rsid w:val="0068049C"/>
    <w:rsid w:val="00680864"/>
    <w:rsid w:val="00681446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2176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29AB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1E20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0FA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2B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55E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0E6F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87466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08D"/>
    <w:rsid w:val="00AB5411"/>
    <w:rsid w:val="00AB734B"/>
    <w:rsid w:val="00AB7A9C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2ED2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6FFB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097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BB8"/>
    <w:rsid w:val="00BE7D9A"/>
    <w:rsid w:val="00BE7FDE"/>
    <w:rsid w:val="00BF05BE"/>
    <w:rsid w:val="00BF2781"/>
    <w:rsid w:val="00BF2A52"/>
    <w:rsid w:val="00BF3032"/>
    <w:rsid w:val="00BF3393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17584"/>
    <w:rsid w:val="00C22A39"/>
    <w:rsid w:val="00C24A80"/>
    <w:rsid w:val="00C25B68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3CA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56CB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59E2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2923"/>
    <w:rsid w:val="00EC418E"/>
    <w:rsid w:val="00EC4660"/>
    <w:rsid w:val="00EC604A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361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4F93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1EE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4F83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1EE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03644A"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EE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uiPriority w:val="99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rsid w:val="00FB1EEB"/>
    <w:rPr>
      <w:rFonts w:ascii="Calibri" w:hAnsi="Calibri"/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E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E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B1EEB"/>
    <w:rPr>
      <w:rFonts w:ascii="Verdana" w:hAnsi="Verdana" w:cs="Arial"/>
      <w:b/>
      <w:bCs/>
      <w:sz w:val="18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B1EEB"/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B1EEB"/>
    <w:rPr>
      <w:rFonts w:ascii="Verdana" w:hAnsi="Verdana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1EE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B1EEB"/>
    <w:rPr>
      <w:rFonts w:ascii="Calibri" w:hAnsi="Calibri"/>
      <w:sz w:val="16"/>
      <w:szCs w:val="16"/>
    </w:rPr>
  </w:style>
  <w:style w:type="paragraph" w:styleId="Ttulo">
    <w:name w:val="Title"/>
    <w:basedOn w:val="Normal"/>
    <w:link w:val="TtuloChar"/>
    <w:qFormat/>
    <w:rsid w:val="00FB1EEB"/>
    <w:pPr>
      <w:widowControl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FB1EEB"/>
    <w:rPr>
      <w:sz w:val="24"/>
    </w:rPr>
  </w:style>
  <w:style w:type="paragraph" w:customStyle="1" w:styleId="artigo">
    <w:name w:val="artigo"/>
    <w:basedOn w:val="Normal"/>
    <w:rsid w:val="00FB1EEB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FB1EEB"/>
    <w:rPr>
      <w:rFonts w:ascii="Arial" w:hAnsi="Arial"/>
      <w:sz w:val="28"/>
    </w:rPr>
  </w:style>
  <w:style w:type="character" w:customStyle="1" w:styleId="go">
    <w:name w:val="go"/>
    <w:basedOn w:val="Fontepargpadro"/>
    <w:rsid w:val="00FB1EEB"/>
  </w:style>
  <w:style w:type="paragraph" w:customStyle="1" w:styleId="normal0">
    <w:name w:val="normal"/>
    <w:rsid w:val="00BE7B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uiPriority w:val="9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1EE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03644A"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EE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uiPriority w:val="99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rsid w:val="0003644A"/>
    <w:pPr>
      <w:spacing w:before="100" w:after="100"/>
    </w:pPr>
  </w:style>
  <w:style w:type="paragraph" w:styleId="Textodebalo">
    <w:name w:val="Balloon Text"/>
    <w:basedOn w:val="Normal"/>
    <w:link w:val="TextodebaloChar"/>
    <w:uiPriority w:val="99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character" w:customStyle="1" w:styleId="Ttulo4Char">
    <w:name w:val="Título 4 Char"/>
    <w:basedOn w:val="Fontepargpadro"/>
    <w:link w:val="Ttulo4"/>
    <w:uiPriority w:val="9"/>
    <w:rsid w:val="00FB1EEB"/>
    <w:rPr>
      <w:rFonts w:ascii="Calibri" w:hAnsi="Calibri"/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EE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EE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B1EEB"/>
    <w:rPr>
      <w:rFonts w:ascii="Verdana" w:hAnsi="Verdana" w:cs="Arial"/>
      <w:b/>
      <w:bCs/>
      <w:sz w:val="18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FB1EEB"/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B1EEB"/>
    <w:rPr>
      <w:rFonts w:ascii="Verdana" w:hAnsi="Verdana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B1EE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B1EEB"/>
    <w:rPr>
      <w:rFonts w:ascii="Calibri" w:hAnsi="Calibri"/>
      <w:sz w:val="16"/>
      <w:szCs w:val="16"/>
    </w:rPr>
  </w:style>
  <w:style w:type="paragraph" w:styleId="Ttulo">
    <w:name w:val="Title"/>
    <w:basedOn w:val="Normal"/>
    <w:link w:val="TtuloChar"/>
    <w:qFormat/>
    <w:rsid w:val="00FB1EEB"/>
    <w:pPr>
      <w:widowControl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FB1EEB"/>
    <w:rPr>
      <w:sz w:val="24"/>
    </w:rPr>
  </w:style>
  <w:style w:type="paragraph" w:customStyle="1" w:styleId="artigo">
    <w:name w:val="artigo"/>
    <w:basedOn w:val="Normal"/>
    <w:rsid w:val="00FB1EEB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FB1EEB"/>
    <w:rPr>
      <w:rFonts w:ascii="Arial" w:hAnsi="Arial"/>
      <w:sz w:val="28"/>
    </w:rPr>
  </w:style>
  <w:style w:type="character" w:customStyle="1" w:styleId="go">
    <w:name w:val="go"/>
    <w:basedOn w:val="Fontepargpadro"/>
    <w:rsid w:val="00FB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3367-F4D9-4479-B621-8B2B277C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10</TotalTime>
  <Pages>7</Pages>
  <Words>1325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Parlamentar</cp:lastModifiedBy>
  <cp:revision>4</cp:revision>
  <cp:lastPrinted>2024-11-26T13:39:00Z</cp:lastPrinted>
  <dcterms:created xsi:type="dcterms:W3CDTF">2024-11-26T13:23:00Z</dcterms:created>
  <dcterms:modified xsi:type="dcterms:W3CDTF">2024-11-26T13:39:00Z</dcterms:modified>
</cp:coreProperties>
</file>