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57540A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Redação Final</w:t>
      </w:r>
    </w:p>
    <w:p w:rsidR="001B7316" w:rsidRDefault="000C798C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 xml:space="preserve">PROJETO DE LEI nº </w:t>
      </w:r>
      <w:r w:rsidR="006250B7">
        <w:rPr>
          <w:b/>
          <w:color w:val="000000"/>
        </w:rPr>
        <w:t>63</w:t>
      </w:r>
      <w:r>
        <w:rPr>
          <w:b/>
          <w:color w:val="000000"/>
        </w:rPr>
        <w:t>/202</w:t>
      </w:r>
      <w:r w:rsidR="000D1EB9">
        <w:rPr>
          <w:b/>
          <w:color w:val="000000"/>
        </w:rPr>
        <w:t>3</w:t>
      </w:r>
    </w:p>
    <w:p w:rsidR="001B7316" w:rsidRDefault="001B7316">
      <w:pPr>
        <w:pStyle w:val="normal0"/>
        <w:ind w:left="4536"/>
        <w:jc w:val="both"/>
      </w:pPr>
    </w:p>
    <w:p w:rsidR="001B7316" w:rsidRDefault="001B7316">
      <w:pPr>
        <w:pStyle w:val="normal0"/>
        <w:ind w:left="4536"/>
        <w:jc w:val="both"/>
      </w:pPr>
    </w:p>
    <w:p w:rsidR="001B7316" w:rsidRDefault="006250B7">
      <w:pPr>
        <w:pStyle w:val="normal0"/>
        <w:ind w:left="4536"/>
        <w:jc w:val="both"/>
        <w:rPr>
          <w:rFonts w:cs="Arial"/>
          <w:iCs/>
        </w:rPr>
      </w:pPr>
      <w:r w:rsidRPr="006250B7">
        <w:rPr>
          <w:rFonts w:cs="Arial"/>
          <w:iCs/>
        </w:rPr>
        <w:t>Dispõe sobre remissão de créditos tributários e provenientes do IPTU e da TFF das Associações e Fundações sem fins lucrativos, mediante o cumprimento de determinados requisitos e dá outras providências.</w:t>
      </w:r>
    </w:p>
    <w:p w:rsidR="006250B7" w:rsidRDefault="006250B7">
      <w:pPr>
        <w:pStyle w:val="normal0"/>
        <w:ind w:left="4536"/>
        <w:jc w:val="both"/>
      </w:pPr>
    </w:p>
    <w:p w:rsidR="001B7316" w:rsidRDefault="001B7316">
      <w:pPr>
        <w:pStyle w:val="normal0"/>
        <w:ind w:firstLine="1134"/>
        <w:jc w:val="both"/>
        <w:rPr>
          <w:b/>
          <w:color w:val="000000"/>
        </w:rPr>
      </w:pP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1B7316" w:rsidRDefault="000C798C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aprovou e eu sanciono e promulgo a seguinte </w:t>
      </w: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 </w:t>
      </w:r>
    </w:p>
    <w:p w:rsidR="001B7316" w:rsidRDefault="001B7316">
      <w:pPr>
        <w:pStyle w:val="normal0"/>
        <w:spacing w:line="360" w:lineRule="auto"/>
        <w:ind w:firstLine="1134"/>
        <w:jc w:val="both"/>
        <w:rPr>
          <w:color w:val="000000"/>
        </w:rPr>
      </w:pPr>
    </w:p>
    <w:p w:rsidR="006250B7" w:rsidRDefault="006250B7" w:rsidP="006250B7">
      <w:pPr>
        <w:pStyle w:val="normal0"/>
        <w:spacing w:line="360" w:lineRule="auto"/>
        <w:ind w:firstLine="1134"/>
        <w:jc w:val="both"/>
      </w:pPr>
      <w:bookmarkStart w:id="0" w:name="_gjdgxs" w:colFirst="0" w:colLast="0"/>
      <w:bookmarkEnd w:id="0"/>
      <w:r>
        <w:t>Art. 1º Fica o poder Executivo Municipal autorizado, mediante requerimento do interessado e através de despacho fundamentado, a conceder remissão total ou parcial dos débitos tributários relativos ao Imposto sobre a Propriedade Predial e Territorial Urbana – IPTU e a Taxa de Fiscalização e Funcionamento – TFF, inscritos ou não em dívida ativa, ajuizados ou não, às associações, fundações ou instituições filantrópicas sem fins lucrativos, mediante o cumprimento de um dos requisitos seguintes:</w:t>
      </w:r>
    </w:p>
    <w:p w:rsidR="006250B7" w:rsidRDefault="006250B7" w:rsidP="006250B7">
      <w:pPr>
        <w:pStyle w:val="normal0"/>
        <w:spacing w:line="360" w:lineRule="auto"/>
        <w:ind w:firstLine="1134"/>
        <w:jc w:val="both"/>
      </w:pPr>
      <w:r>
        <w:t>I – comprovação de que a entidade é oficialmente declarada de utilidade pública concedida pelo município de Conceição do Coité; ou</w:t>
      </w:r>
    </w:p>
    <w:p w:rsidR="006250B7" w:rsidRDefault="006250B7" w:rsidP="006250B7">
      <w:pPr>
        <w:pStyle w:val="normal0"/>
        <w:spacing w:line="360" w:lineRule="auto"/>
        <w:ind w:firstLine="1134"/>
        <w:jc w:val="both"/>
      </w:pPr>
      <w:r>
        <w:t>II – não possuindo o aludido título de utilidade pública, que a entidade seja legalmente constituída possuindo Ata de Fundação e Estatuto Social, devidamente registrada no órgão competente.</w:t>
      </w:r>
    </w:p>
    <w:p w:rsidR="006250B7" w:rsidRDefault="006250B7" w:rsidP="006250B7">
      <w:pPr>
        <w:pStyle w:val="normal0"/>
        <w:spacing w:line="360" w:lineRule="auto"/>
        <w:ind w:firstLine="1134"/>
        <w:jc w:val="both"/>
      </w:pPr>
      <w:r>
        <w:t>§ 1º</w:t>
      </w:r>
      <w:r>
        <w:t xml:space="preserve"> </w:t>
      </w:r>
      <w:r>
        <w:t>A remissão de que trata o caput é extensiva aos acréscimos moratórios incidentes sobre os tributos em atraso.</w:t>
      </w:r>
    </w:p>
    <w:p w:rsidR="006250B7" w:rsidRDefault="006250B7" w:rsidP="006250B7">
      <w:pPr>
        <w:pStyle w:val="normal0"/>
        <w:spacing w:line="360" w:lineRule="auto"/>
        <w:ind w:firstLine="1134"/>
        <w:jc w:val="both"/>
      </w:pPr>
      <w:r>
        <w:lastRenderedPageBreak/>
        <w:t>§ 2º</w:t>
      </w:r>
      <w:r>
        <w:t xml:space="preserve"> </w:t>
      </w:r>
      <w:r>
        <w:t>A remissão deve ser pleiteada pelo atual presidente da entidade, apresentando ata de posse devidamente assinada, ou membro da diretoria, devidamente autorizado.</w:t>
      </w:r>
    </w:p>
    <w:p w:rsidR="006250B7" w:rsidRDefault="006250B7" w:rsidP="006250B7">
      <w:pPr>
        <w:pStyle w:val="normal0"/>
        <w:spacing w:line="360" w:lineRule="auto"/>
        <w:ind w:firstLine="1134"/>
        <w:jc w:val="both"/>
      </w:pPr>
      <w:r>
        <w:t>§ 3º As associações e entidades interessadas deverão protocolar o formulário de requerimento administrativo de remissão dos créditos tributários até o dia 30 de novembro de 2024, no setor de Tributos do município.</w:t>
      </w:r>
    </w:p>
    <w:p w:rsidR="006250B7" w:rsidRDefault="006250B7" w:rsidP="006250B7">
      <w:pPr>
        <w:pStyle w:val="normal0"/>
        <w:spacing w:line="360" w:lineRule="auto"/>
        <w:ind w:firstLine="1134"/>
        <w:jc w:val="both"/>
      </w:pPr>
      <w:r>
        <w:t>Art. 2º</w:t>
      </w:r>
      <w:r>
        <w:t xml:space="preserve"> </w:t>
      </w:r>
      <w:r>
        <w:t>Ficam extintos os créditos tributários, constituídos ou que venham a constituir-se, que resultem da ocorrência dos fatos geradores do IPTU e TFF no período anterior a data de publicação desta Lei.</w:t>
      </w:r>
    </w:p>
    <w:p w:rsidR="006250B7" w:rsidRDefault="006250B7" w:rsidP="006250B7">
      <w:pPr>
        <w:pStyle w:val="normal0"/>
        <w:spacing w:line="360" w:lineRule="auto"/>
        <w:ind w:firstLine="1134"/>
        <w:jc w:val="both"/>
      </w:pPr>
      <w:r>
        <w:t>Art. 3º</w:t>
      </w:r>
      <w:r>
        <w:t xml:space="preserve"> </w:t>
      </w:r>
      <w:r>
        <w:t>O despacho de concessão da remissão não gerará direito adquirido.</w:t>
      </w:r>
    </w:p>
    <w:p w:rsidR="006250B7" w:rsidRDefault="006250B7" w:rsidP="006250B7">
      <w:pPr>
        <w:pStyle w:val="normal0"/>
        <w:spacing w:line="360" w:lineRule="auto"/>
        <w:ind w:firstLine="1134"/>
        <w:jc w:val="both"/>
      </w:pPr>
      <w:r>
        <w:t>Art. 4º</w:t>
      </w:r>
      <w:r>
        <w:t xml:space="preserve"> </w:t>
      </w:r>
      <w:r>
        <w:t>Em sendo os créditos remitidos por esta Lei objeto de execução fiscal, a Procuradoria Geral do Município de Conceição do Coité requererá a extinção do feito, sem qualquer ônus para as partes, dede que não se encontre em curso medida judicial, relativa ao crédito, intentada por qualquer executado.</w:t>
      </w:r>
    </w:p>
    <w:p w:rsidR="006250B7" w:rsidRDefault="006250B7" w:rsidP="006250B7">
      <w:pPr>
        <w:pStyle w:val="normal0"/>
        <w:spacing w:line="360" w:lineRule="auto"/>
        <w:ind w:firstLine="1134"/>
        <w:jc w:val="both"/>
      </w:pPr>
      <w:r>
        <w:t>§ 1º A aplicação desta Lei, quando houver medida judicial em curso, relativa ao crédito, intentada por qualquer sujeito passivo, fica condicionada à sua desistência, sem qualquer ônus para o Município.</w:t>
      </w:r>
    </w:p>
    <w:p w:rsidR="006250B7" w:rsidRDefault="006250B7" w:rsidP="006250B7">
      <w:pPr>
        <w:pStyle w:val="normal0"/>
        <w:spacing w:line="360" w:lineRule="auto"/>
        <w:ind w:firstLine="1134"/>
        <w:jc w:val="both"/>
      </w:pPr>
      <w:r>
        <w:t>§ 2º Esta Lei não se aplica a crédito objeto de execução cuja praça tenha sido designada ou objeto de sentença transitada em julgado.</w:t>
      </w:r>
    </w:p>
    <w:p w:rsidR="006250B7" w:rsidRDefault="006250B7" w:rsidP="006250B7">
      <w:pPr>
        <w:pStyle w:val="normal0"/>
        <w:spacing w:line="360" w:lineRule="auto"/>
        <w:ind w:firstLine="1134"/>
        <w:jc w:val="both"/>
      </w:pPr>
      <w:r>
        <w:t>Art. 5º</w:t>
      </w:r>
      <w:r w:rsidR="00053008">
        <w:t xml:space="preserve"> </w:t>
      </w:r>
      <w:r>
        <w:t>Fica vedada a restituição do valor total ou de qualquer parcela dos tributos que venham a ser extintos, por força do disposto nesta Lei, eventualmente pagos.</w:t>
      </w:r>
    </w:p>
    <w:p w:rsidR="006250B7" w:rsidRDefault="006250B7" w:rsidP="006250B7">
      <w:pPr>
        <w:pStyle w:val="normal0"/>
        <w:spacing w:line="360" w:lineRule="auto"/>
        <w:ind w:firstLine="1134"/>
        <w:jc w:val="both"/>
      </w:pPr>
      <w:r>
        <w:t>Art. 6º</w:t>
      </w:r>
      <w:r w:rsidR="00053008">
        <w:t xml:space="preserve"> </w:t>
      </w:r>
      <w:r>
        <w:t>No caso dos parcelamentos em curso, a remissão somente incidirá sobre os créditos tributários relativos às parcelas que ainda não tenham sido quitadas.</w:t>
      </w:r>
    </w:p>
    <w:p w:rsidR="006250B7" w:rsidRDefault="006250B7" w:rsidP="006250B7">
      <w:pPr>
        <w:pStyle w:val="normal0"/>
        <w:spacing w:line="360" w:lineRule="auto"/>
        <w:ind w:firstLine="1134"/>
        <w:jc w:val="both"/>
      </w:pPr>
      <w:r>
        <w:t>Art. 7º</w:t>
      </w:r>
      <w:r w:rsidR="00053008">
        <w:t xml:space="preserve"> </w:t>
      </w:r>
      <w:r>
        <w:t>Perderão os benefícios dispostos nesta Lei as entidades sem fins lucrativas que, após apuração, for constatado que não são constituídas de fato ou que não possuam os documentos de constituição.</w:t>
      </w:r>
    </w:p>
    <w:p w:rsidR="006250B7" w:rsidRDefault="006250B7" w:rsidP="006250B7">
      <w:pPr>
        <w:pStyle w:val="normal0"/>
        <w:spacing w:line="360" w:lineRule="auto"/>
        <w:ind w:firstLine="1134"/>
        <w:jc w:val="both"/>
      </w:pPr>
      <w:r>
        <w:t>Parágrafo único. A revogação do benefício implicará na cobrança do crédito atualizado, acrescido de juros e mora, com imposição de penalidade cabível, nos casos de dolo ou simulação.</w:t>
      </w:r>
    </w:p>
    <w:p w:rsidR="000D1EB9" w:rsidRDefault="006250B7" w:rsidP="006250B7">
      <w:pPr>
        <w:pStyle w:val="normal0"/>
        <w:spacing w:line="360" w:lineRule="auto"/>
        <w:ind w:firstLine="1134"/>
        <w:jc w:val="both"/>
      </w:pPr>
      <w:r>
        <w:lastRenderedPageBreak/>
        <w:t>Art. 8º</w:t>
      </w:r>
      <w:r w:rsidR="00053008">
        <w:t xml:space="preserve"> </w:t>
      </w:r>
      <w:r>
        <w:t>Esta Lei entrará em vigor na data de sua publicação</w:t>
      </w:r>
      <w:r w:rsidR="00053008">
        <w:t>.</w:t>
      </w:r>
    </w:p>
    <w:p w:rsidR="006250B7" w:rsidRDefault="006250B7" w:rsidP="006250B7">
      <w:pPr>
        <w:pStyle w:val="normal0"/>
        <w:jc w:val="center"/>
      </w:pPr>
    </w:p>
    <w:p w:rsidR="001B7316" w:rsidRDefault="000C798C" w:rsidP="000D1EB9">
      <w:pPr>
        <w:pStyle w:val="normal0"/>
        <w:jc w:val="center"/>
      </w:pPr>
      <w:r>
        <w:t xml:space="preserve">Conceição do Coité, </w:t>
      </w:r>
      <w:r w:rsidR="00053008">
        <w:t>25 de outubro</w:t>
      </w:r>
      <w:r w:rsidR="000D1EB9">
        <w:t xml:space="preserve"> de 2023</w:t>
      </w:r>
    </w:p>
    <w:p w:rsidR="001B7316" w:rsidRDefault="001B7316">
      <w:pPr>
        <w:pStyle w:val="normal0"/>
      </w:pPr>
    </w:p>
    <w:p w:rsidR="001B7316" w:rsidRDefault="001B7316">
      <w:pPr>
        <w:pStyle w:val="normal0"/>
      </w:pPr>
    </w:p>
    <w:p w:rsidR="001B7316" w:rsidRDefault="001B7316">
      <w:pPr>
        <w:pStyle w:val="normal0"/>
      </w:pPr>
    </w:p>
    <w:p w:rsidR="000D1EB9" w:rsidRDefault="000D1EB9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ourier New"/>
          <w:color w:val="000000"/>
        </w:rPr>
      </w:pPr>
      <w:r>
        <w:rPr>
          <w:rFonts w:eastAsia="Courier New"/>
          <w:color w:val="000000"/>
        </w:rPr>
        <w:t>Lindo de Neuza</w:t>
      </w:r>
    </w:p>
    <w:p w:rsidR="000D1EB9" w:rsidRDefault="000D1EB9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ourier New"/>
          <w:color w:val="000000"/>
        </w:rPr>
      </w:pPr>
      <w:r>
        <w:rPr>
          <w:rFonts w:eastAsia="Courier New"/>
          <w:color w:val="000000"/>
        </w:rPr>
        <w:t>Presidente</w:t>
      </w:r>
    </w:p>
    <w:p w:rsidR="0057540A" w:rsidRPr="0057540A" w:rsidRDefault="00935038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ourier New"/>
          <w:color w:val="000000"/>
        </w:rPr>
      </w:pPr>
      <w:r>
        <w:rPr>
          <w:rFonts w:eastAsia="Courier New"/>
          <w:color w:val="000000"/>
        </w:rPr>
        <w:t>Comissão de Justiça</w:t>
      </w:r>
    </w:p>
    <w:p w:rsidR="0093399D" w:rsidRDefault="0093399D" w:rsidP="001B7C0B">
      <w:pPr>
        <w:rPr>
          <w:rFonts w:ascii="Courier New" w:eastAsia="Courier New" w:hAnsi="Courier New" w:cs="Courier New"/>
          <w:color w:val="000000"/>
        </w:rPr>
      </w:pPr>
    </w:p>
    <w:sectPr w:rsidR="0093399D" w:rsidSect="00935038">
      <w:headerReference w:type="default" r:id="rId7"/>
      <w:pgSz w:w="11906" w:h="16838"/>
      <w:pgMar w:top="1701" w:right="1701" w:bottom="1560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6E5" w:rsidRDefault="00F416E5" w:rsidP="001B7316">
      <w:r>
        <w:separator/>
      </w:r>
    </w:p>
  </w:endnote>
  <w:endnote w:type="continuationSeparator" w:id="1">
    <w:p w:rsidR="00F416E5" w:rsidRDefault="00F416E5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6E5" w:rsidRDefault="00F416E5" w:rsidP="001B7316">
      <w:r>
        <w:separator/>
      </w:r>
    </w:p>
  </w:footnote>
  <w:footnote w:type="continuationSeparator" w:id="1">
    <w:p w:rsidR="00F416E5" w:rsidRDefault="00F416E5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1A2E1A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Comissão de Justiça</w:t>
          </w: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87610"/>
    <w:multiLevelType w:val="hybridMultilevel"/>
    <w:tmpl w:val="A1E687A0"/>
    <w:lvl w:ilvl="0" w:tplc="677CA08C">
      <w:start w:val="5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20888"/>
    <w:rsid w:val="00053008"/>
    <w:rsid w:val="000874A8"/>
    <w:rsid w:val="000C630C"/>
    <w:rsid w:val="000C798C"/>
    <w:rsid w:val="000D1EB9"/>
    <w:rsid w:val="00101E54"/>
    <w:rsid w:val="001523DF"/>
    <w:rsid w:val="001A2E1A"/>
    <w:rsid w:val="001B550A"/>
    <w:rsid w:val="001B7316"/>
    <w:rsid w:val="001B7C0B"/>
    <w:rsid w:val="001C7D00"/>
    <w:rsid w:val="001D4DB3"/>
    <w:rsid w:val="001F23EA"/>
    <w:rsid w:val="00216318"/>
    <w:rsid w:val="00287930"/>
    <w:rsid w:val="002B6E07"/>
    <w:rsid w:val="003340ED"/>
    <w:rsid w:val="003A3CEA"/>
    <w:rsid w:val="003B3E29"/>
    <w:rsid w:val="0040717C"/>
    <w:rsid w:val="004A2759"/>
    <w:rsid w:val="004A4C99"/>
    <w:rsid w:val="004B6FCA"/>
    <w:rsid w:val="004D7525"/>
    <w:rsid w:val="004E411C"/>
    <w:rsid w:val="0052312B"/>
    <w:rsid w:val="0057540A"/>
    <w:rsid w:val="00577C4E"/>
    <w:rsid w:val="005817B8"/>
    <w:rsid w:val="005E1B7D"/>
    <w:rsid w:val="005E608A"/>
    <w:rsid w:val="006250B7"/>
    <w:rsid w:val="00634B0F"/>
    <w:rsid w:val="00634E69"/>
    <w:rsid w:val="00731437"/>
    <w:rsid w:val="00780F39"/>
    <w:rsid w:val="00860689"/>
    <w:rsid w:val="008E29AF"/>
    <w:rsid w:val="0093399D"/>
    <w:rsid w:val="00935038"/>
    <w:rsid w:val="00937EFD"/>
    <w:rsid w:val="00957607"/>
    <w:rsid w:val="00985A67"/>
    <w:rsid w:val="00993424"/>
    <w:rsid w:val="009C2006"/>
    <w:rsid w:val="00A0469F"/>
    <w:rsid w:val="00A73B41"/>
    <w:rsid w:val="00A82FA3"/>
    <w:rsid w:val="00AC16E9"/>
    <w:rsid w:val="00AD6B3A"/>
    <w:rsid w:val="00B03BE2"/>
    <w:rsid w:val="00B05389"/>
    <w:rsid w:val="00B85691"/>
    <w:rsid w:val="00B97039"/>
    <w:rsid w:val="00BB46D1"/>
    <w:rsid w:val="00C12BE7"/>
    <w:rsid w:val="00C9102C"/>
    <w:rsid w:val="00C91B19"/>
    <w:rsid w:val="00CF6BDD"/>
    <w:rsid w:val="00D205AA"/>
    <w:rsid w:val="00D36897"/>
    <w:rsid w:val="00D675AC"/>
    <w:rsid w:val="00DC537E"/>
    <w:rsid w:val="00E05EF2"/>
    <w:rsid w:val="00E662BB"/>
    <w:rsid w:val="00EA37D4"/>
    <w:rsid w:val="00EA696F"/>
    <w:rsid w:val="00ED1D15"/>
    <w:rsid w:val="00ED7775"/>
    <w:rsid w:val="00F0518C"/>
    <w:rsid w:val="00F373DD"/>
    <w:rsid w:val="00F416E5"/>
    <w:rsid w:val="00FA3E67"/>
    <w:rsid w:val="00FB1FE1"/>
    <w:rsid w:val="00FE49BA"/>
    <w:rsid w:val="00FE4DA9"/>
    <w:rsid w:val="00FF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93399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E1A"/>
  </w:style>
  <w:style w:type="paragraph" w:styleId="Rodap">
    <w:name w:val="footer"/>
    <w:basedOn w:val="Normal"/>
    <w:link w:val="Rodap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2E1A"/>
  </w:style>
  <w:style w:type="paragraph" w:styleId="PargrafodaLista">
    <w:name w:val="List Paragraph"/>
    <w:basedOn w:val="Normal"/>
    <w:uiPriority w:val="34"/>
    <w:qFormat/>
    <w:rsid w:val="004A4C99"/>
    <w:pPr>
      <w:ind w:left="708"/>
    </w:pPr>
  </w:style>
  <w:style w:type="character" w:styleId="Hyperlink">
    <w:name w:val="Hyperlink"/>
    <w:uiPriority w:val="99"/>
    <w:unhideWhenUsed/>
    <w:rsid w:val="004A4C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4</cp:revision>
  <cp:lastPrinted>2022-04-25T21:30:00Z</cp:lastPrinted>
  <dcterms:created xsi:type="dcterms:W3CDTF">2023-10-25T14:08:00Z</dcterms:created>
  <dcterms:modified xsi:type="dcterms:W3CDTF">2023-10-25T14:23:00Z</dcterms:modified>
</cp:coreProperties>
</file>