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A022A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F3205B" w:rsidRDefault="00F3205B" w:rsidP="00F3205B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0F1182">
        <w:rPr>
          <w:b/>
          <w:color w:val="000000"/>
        </w:rPr>
        <w:t>59</w:t>
      </w:r>
      <w:r>
        <w:rPr>
          <w:b/>
          <w:color w:val="000000"/>
        </w:rPr>
        <w:t>/2023</w:t>
      </w:r>
    </w:p>
    <w:p w:rsidR="00F3205B" w:rsidRDefault="00F3205B" w:rsidP="00F3205B">
      <w:pPr>
        <w:pStyle w:val="normal0"/>
        <w:ind w:left="4536"/>
        <w:jc w:val="both"/>
      </w:pPr>
    </w:p>
    <w:p w:rsidR="00175F6F" w:rsidRDefault="000F1182" w:rsidP="00175F6F">
      <w:pPr>
        <w:pStyle w:val="normal0"/>
        <w:ind w:left="5103"/>
        <w:jc w:val="both"/>
        <w:rPr>
          <w:rFonts w:cs="Arial"/>
          <w:iCs/>
        </w:rPr>
      </w:pPr>
      <w:r w:rsidRPr="000F1182">
        <w:rPr>
          <w:rFonts w:cs="Arial"/>
          <w:iCs/>
        </w:rPr>
        <w:t>Autoriza a abertura de crédito especial por anulação de Dotação Orçamentária.</w:t>
      </w:r>
    </w:p>
    <w:p w:rsidR="000F1182" w:rsidRDefault="000F1182" w:rsidP="00175F6F">
      <w:pPr>
        <w:pStyle w:val="normal0"/>
        <w:ind w:left="5103"/>
        <w:jc w:val="both"/>
        <w:rPr>
          <w:rFonts w:cs="Arial"/>
          <w:iCs/>
        </w:rPr>
      </w:pPr>
    </w:p>
    <w:p w:rsidR="000F1182" w:rsidRDefault="000F1182" w:rsidP="00175F6F">
      <w:pPr>
        <w:pStyle w:val="normal0"/>
        <w:ind w:left="5103"/>
        <w:jc w:val="both"/>
        <w:rPr>
          <w:rFonts w:cs="Arial"/>
          <w:iCs/>
        </w:rPr>
      </w:pP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F3205B" w:rsidRDefault="00F3205B" w:rsidP="00F3205B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0F1182" w:rsidRDefault="000F1182" w:rsidP="000F1182">
      <w:pPr>
        <w:tabs>
          <w:tab w:val="left" w:pos="8931"/>
        </w:tabs>
        <w:spacing w:line="360" w:lineRule="auto"/>
        <w:ind w:firstLine="1134"/>
        <w:jc w:val="both"/>
      </w:pPr>
      <w:bookmarkStart w:id="0" w:name="_gjdgxs" w:colFirst="0" w:colLast="0"/>
      <w:bookmarkEnd w:id="0"/>
      <w:r w:rsidRPr="00711A4D">
        <w:rPr>
          <w:color w:val="000000" w:themeColor="text1"/>
        </w:rPr>
        <w:t>Art. 1º</w:t>
      </w:r>
      <w:r>
        <w:rPr>
          <w:color w:val="000000" w:themeColor="text1"/>
        </w:rPr>
        <w:t xml:space="preserve"> </w:t>
      </w:r>
      <w:r w:rsidRPr="00F520B1">
        <w:rPr>
          <w:color w:val="000000" w:themeColor="text1"/>
        </w:rPr>
        <w:t xml:space="preserve">Fica o Poder Executivo autorizado a abrir crédito especial no valor de </w:t>
      </w:r>
      <w:r w:rsidRPr="00711A4D">
        <w:rPr>
          <w:color w:val="000000" w:themeColor="text1"/>
        </w:rPr>
        <w:t>R$ 208.116,98 (Duzentos e oito mil cento e dezesseis reais e noventa e oito centavos)</w:t>
      </w:r>
      <w:r w:rsidRPr="00F520B1">
        <w:rPr>
          <w:color w:val="000000" w:themeColor="text1"/>
        </w:rPr>
        <w:t xml:space="preserve">para fazer </w:t>
      </w:r>
      <w:r w:rsidRPr="00F520B1">
        <w:t>face às ações das cl</w:t>
      </w:r>
      <w:r>
        <w:t>assificações a seguir indicadas:</w:t>
      </w:r>
    </w:p>
    <w:p w:rsidR="000F1182" w:rsidRPr="00F520B1" w:rsidRDefault="000F1182" w:rsidP="000F1182">
      <w:pPr>
        <w:tabs>
          <w:tab w:val="left" w:pos="8931"/>
        </w:tabs>
        <w:jc w:val="both"/>
      </w:pP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t>PODER: 02 – PODER EXECUTIVO</w:t>
      </w: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t xml:space="preserve">ORGÃO: </w:t>
      </w:r>
      <w:r w:rsidRPr="00F520B1">
        <w:rPr>
          <w:rFonts w:eastAsia="Calibri"/>
          <w:b/>
          <w:bCs/>
          <w:color w:val="000000"/>
        </w:rPr>
        <w:t>5 –</w:t>
      </w:r>
      <w:r w:rsidRPr="00F520B1">
        <w:rPr>
          <w:b/>
          <w:bCs/>
        </w:rPr>
        <w:t>SECRETARIA MUNICIPAL DE SAÚDE</w:t>
      </w: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 w:themeColor="text1"/>
        </w:rPr>
      </w:pPr>
      <w:r w:rsidRPr="00F520B1">
        <w:rPr>
          <w:rFonts w:eastAsia="Calibri"/>
          <w:b/>
          <w:bCs/>
        </w:rPr>
        <w:t>UNIDADE</w:t>
      </w:r>
      <w:r w:rsidRPr="00F520B1">
        <w:rPr>
          <w:rFonts w:eastAsia="Calibri"/>
          <w:b/>
          <w:bCs/>
          <w:color w:val="000000" w:themeColor="text1"/>
        </w:rPr>
        <w:t>:</w:t>
      </w:r>
      <w:r w:rsidRPr="00F520B1">
        <w:rPr>
          <w:b/>
          <w:bCs/>
        </w:rPr>
        <w:t>05.12. FUNDO MUNICIPAL DE SAÚDE</w:t>
      </w:r>
    </w:p>
    <w:p w:rsidR="000F1182" w:rsidRDefault="000F1182" w:rsidP="000F118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eastAsia="Calibri"/>
          <w:b/>
          <w:bCs/>
          <w:color w:val="000000" w:themeColor="text1"/>
        </w:rPr>
        <w:t>AÇÃO</w:t>
      </w:r>
      <w:r w:rsidRPr="00F520B1">
        <w:rPr>
          <w:rFonts w:eastAsia="Calibri"/>
          <w:b/>
          <w:bCs/>
          <w:color w:val="000000" w:themeColor="text1"/>
        </w:rPr>
        <w:t xml:space="preserve">: </w:t>
      </w:r>
      <w:r w:rsidRPr="00F520B1">
        <w:rPr>
          <w:b/>
          <w:bCs/>
        </w:rPr>
        <w:t>10.302.003.2026 MANUTENÇÃO SERVIÇOS DE ATENÇÃO ESPECIALIZADA</w:t>
      </w: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 w:themeColor="text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8"/>
        <w:gridCol w:w="2372"/>
        <w:gridCol w:w="2717"/>
      </w:tblGrid>
      <w:tr w:rsidR="000F1182" w:rsidRPr="00F520B1" w:rsidTr="008C6527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F1182" w:rsidRPr="00F520B1" w:rsidRDefault="000F1182" w:rsidP="008C6527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Elemento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F1182" w:rsidRPr="00F520B1" w:rsidRDefault="000F1182" w:rsidP="008C6527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F1182" w:rsidRPr="00F520B1" w:rsidRDefault="000F1182" w:rsidP="008C6527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Valor</w:t>
            </w:r>
          </w:p>
        </w:tc>
      </w:tr>
      <w:tr w:rsidR="000F1182" w:rsidRPr="00F520B1" w:rsidTr="008C6527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3350430000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1600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176.116,98</w:t>
            </w:r>
          </w:p>
        </w:tc>
      </w:tr>
      <w:tr w:rsidR="000F1182" w:rsidRPr="00F520B1" w:rsidTr="008C6527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3350430000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1500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32.000,00</w:t>
            </w:r>
          </w:p>
        </w:tc>
      </w:tr>
      <w:tr w:rsidR="000F1182" w:rsidRPr="00F520B1" w:rsidTr="008C6527">
        <w:trPr>
          <w:trHeight w:val="20"/>
        </w:trPr>
        <w:tc>
          <w:tcPr>
            <w:tcW w:w="6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rPr>
                <w:b/>
              </w:rPr>
            </w:pPr>
            <w:r w:rsidRPr="00F520B1">
              <w:rPr>
                <w:b/>
              </w:rPr>
              <w:t>TOTAL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b/>
              </w:rPr>
            </w:pPr>
            <w:r w:rsidRPr="00F520B1">
              <w:rPr>
                <w:b/>
              </w:rPr>
              <w:t>208.116,98</w:t>
            </w:r>
          </w:p>
        </w:tc>
      </w:tr>
    </w:tbl>
    <w:p w:rsidR="000F1182" w:rsidRPr="00F520B1" w:rsidRDefault="000F1182" w:rsidP="000F1182">
      <w:pPr>
        <w:spacing w:line="360" w:lineRule="auto"/>
        <w:jc w:val="both"/>
      </w:pPr>
    </w:p>
    <w:p w:rsidR="000F1182" w:rsidRPr="00F520B1" w:rsidRDefault="000F1182" w:rsidP="000F1182">
      <w:pPr>
        <w:spacing w:line="360" w:lineRule="auto"/>
        <w:ind w:firstLine="1134"/>
        <w:jc w:val="both"/>
      </w:pPr>
      <w:r w:rsidRPr="00711A4D">
        <w:t>Art. 2º</w:t>
      </w:r>
      <w:r>
        <w:t xml:space="preserve"> </w:t>
      </w:r>
      <w:r w:rsidRPr="00F520B1">
        <w:t>Os recursos utilizados para abertura do Crédito anteriormente citado decorrerão, nos termos do artigo 43 da Lei Federal n</w:t>
      </w:r>
      <w:r>
        <w:t>.</w:t>
      </w:r>
      <w:r w:rsidRPr="00F520B1">
        <w:t>º 4.320/1964, por superávit financeiro apurado em balanço patrimonial do exercício anterior e por anulação de dotação orçamentária conforme descrição abaixo:</w:t>
      </w:r>
    </w:p>
    <w:p w:rsidR="000F1182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lastRenderedPageBreak/>
        <w:t>PODER: 02 – PODER EXECUTIVO</w:t>
      </w: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</w:rPr>
      </w:pPr>
      <w:r w:rsidRPr="00F520B1">
        <w:rPr>
          <w:rFonts w:eastAsia="Calibri"/>
          <w:b/>
          <w:bCs/>
        </w:rPr>
        <w:t xml:space="preserve">ORGÃO: </w:t>
      </w:r>
      <w:r w:rsidRPr="00F520B1">
        <w:rPr>
          <w:rFonts w:eastAsia="Calibri"/>
          <w:b/>
          <w:bCs/>
          <w:color w:val="000000"/>
        </w:rPr>
        <w:t xml:space="preserve">5 – </w:t>
      </w:r>
      <w:r w:rsidRPr="00F520B1">
        <w:rPr>
          <w:b/>
          <w:bCs/>
        </w:rPr>
        <w:t>SECRETARIA MUNICIPAL DE SAÚDE</w:t>
      </w: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 w:themeColor="text1"/>
        </w:rPr>
      </w:pPr>
      <w:r w:rsidRPr="00F520B1">
        <w:rPr>
          <w:rFonts w:eastAsia="Calibri"/>
          <w:b/>
          <w:bCs/>
        </w:rPr>
        <w:t>UNIDADE</w:t>
      </w:r>
      <w:r w:rsidRPr="00F520B1">
        <w:rPr>
          <w:rFonts w:eastAsia="Calibri"/>
          <w:b/>
          <w:bCs/>
          <w:color w:val="000000" w:themeColor="text1"/>
        </w:rPr>
        <w:t xml:space="preserve">: </w:t>
      </w:r>
      <w:r w:rsidRPr="00F520B1">
        <w:rPr>
          <w:b/>
          <w:bCs/>
        </w:rPr>
        <w:t>05.12. FUNDO MUNICIPAL DE SAÚDE</w:t>
      </w:r>
    </w:p>
    <w:p w:rsidR="000F1182" w:rsidRPr="00F520B1" w:rsidRDefault="000F1182" w:rsidP="000F1182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AÇÃO</w:t>
      </w:r>
      <w:r w:rsidRPr="00F520B1">
        <w:rPr>
          <w:rFonts w:eastAsia="Calibri"/>
          <w:b/>
          <w:bCs/>
          <w:color w:val="000000" w:themeColor="text1"/>
        </w:rPr>
        <w:t xml:space="preserve">: </w:t>
      </w:r>
      <w:r w:rsidRPr="00F520B1">
        <w:rPr>
          <w:b/>
          <w:bCs/>
        </w:rPr>
        <w:t>10.302.003.2026 MANUTENÇÃO SERVIÇOS DE ATENÇÃO ESPECIALIZADA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8"/>
        <w:gridCol w:w="2372"/>
        <w:gridCol w:w="2717"/>
      </w:tblGrid>
      <w:tr w:rsidR="000F1182" w:rsidRPr="00F520B1" w:rsidTr="008C6527">
        <w:trPr>
          <w:trHeight w:val="2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F1182" w:rsidRPr="00F520B1" w:rsidRDefault="000F1182" w:rsidP="008C6527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Elemento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F1182" w:rsidRPr="00F520B1" w:rsidRDefault="000F1182" w:rsidP="008C6527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Fonte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0F1182" w:rsidRPr="00F520B1" w:rsidRDefault="000F1182" w:rsidP="008C6527">
            <w:pPr>
              <w:spacing w:line="360" w:lineRule="auto"/>
              <w:rPr>
                <w:b/>
                <w:bCs/>
                <w:color w:val="000000" w:themeColor="text1"/>
              </w:rPr>
            </w:pPr>
            <w:r w:rsidRPr="00F520B1">
              <w:rPr>
                <w:b/>
                <w:bCs/>
                <w:color w:val="000000" w:themeColor="text1"/>
              </w:rPr>
              <w:t>Valor</w:t>
            </w:r>
          </w:p>
        </w:tc>
      </w:tr>
      <w:tr w:rsidR="000F1182" w:rsidRPr="00F520B1" w:rsidTr="008C6527">
        <w:trPr>
          <w:trHeight w:val="20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339039000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color w:val="000000" w:themeColor="text1"/>
              </w:rPr>
            </w:pPr>
            <w:r w:rsidRPr="00F520B1">
              <w:rPr>
                <w:color w:val="000000" w:themeColor="text1"/>
              </w:rPr>
              <w:t>1500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color w:val="FF0000"/>
              </w:rPr>
            </w:pPr>
            <w:r w:rsidRPr="00F520B1">
              <w:rPr>
                <w:color w:val="000000" w:themeColor="text1"/>
              </w:rPr>
              <w:t>32.000,00</w:t>
            </w:r>
          </w:p>
        </w:tc>
      </w:tr>
      <w:tr w:rsidR="000F1182" w:rsidRPr="00F520B1" w:rsidTr="008C6527">
        <w:trPr>
          <w:trHeight w:val="20"/>
        </w:trPr>
        <w:tc>
          <w:tcPr>
            <w:tcW w:w="63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rPr>
                <w:b/>
              </w:rPr>
            </w:pPr>
            <w:r w:rsidRPr="00F520B1">
              <w:rPr>
                <w:b/>
              </w:rPr>
              <w:t>TOTAL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F1182" w:rsidRPr="00F520B1" w:rsidRDefault="000F1182" w:rsidP="008C6527">
            <w:pPr>
              <w:spacing w:line="360" w:lineRule="auto"/>
              <w:jc w:val="right"/>
              <w:rPr>
                <w:b/>
              </w:rPr>
            </w:pPr>
            <w:r w:rsidRPr="00F520B1">
              <w:rPr>
                <w:b/>
              </w:rPr>
              <w:t>32.000,00</w:t>
            </w:r>
          </w:p>
        </w:tc>
      </w:tr>
    </w:tbl>
    <w:p w:rsidR="000F1182" w:rsidRPr="00F520B1" w:rsidRDefault="000F1182" w:rsidP="000F1182">
      <w:pPr>
        <w:autoSpaceDE w:val="0"/>
        <w:autoSpaceDN w:val="0"/>
        <w:adjustRightInd w:val="0"/>
        <w:jc w:val="both"/>
        <w:rPr>
          <w:rFonts w:eastAsia="Calibri"/>
          <w:bCs/>
          <w:highlight w:val="lightGray"/>
        </w:rPr>
      </w:pPr>
    </w:p>
    <w:p w:rsidR="000F1182" w:rsidRPr="00F520B1" w:rsidRDefault="000F1182" w:rsidP="000F1182">
      <w:pPr>
        <w:spacing w:line="360" w:lineRule="auto"/>
        <w:ind w:firstLine="1134"/>
        <w:jc w:val="both"/>
        <w:rPr>
          <w:bCs/>
          <w:color w:val="000000"/>
        </w:rPr>
      </w:pPr>
      <w:r w:rsidRPr="00711A4D">
        <w:rPr>
          <w:bCs/>
          <w:color w:val="000000"/>
        </w:rPr>
        <w:t>Art. 3º</w:t>
      </w:r>
      <w:r>
        <w:rPr>
          <w:bCs/>
          <w:color w:val="000000"/>
        </w:rPr>
        <w:t xml:space="preserve"> </w:t>
      </w:r>
      <w:r w:rsidRPr="00F520B1">
        <w:rPr>
          <w:bCs/>
          <w:color w:val="000000"/>
        </w:rPr>
        <w:t>A vigência desta lei será o exercício financeiro de 2023, em conformidade com o estabelecido no art. 167, § 2º, da Constituição Federal.</w:t>
      </w:r>
    </w:p>
    <w:p w:rsidR="000F1182" w:rsidRDefault="000F1182" w:rsidP="000F1182">
      <w:pPr>
        <w:spacing w:line="120" w:lineRule="exact"/>
        <w:ind w:firstLine="1134"/>
        <w:jc w:val="both"/>
        <w:rPr>
          <w:b/>
          <w:bCs/>
          <w:color w:val="000000"/>
        </w:rPr>
      </w:pPr>
    </w:p>
    <w:p w:rsidR="000F1182" w:rsidRPr="00F520B1" w:rsidRDefault="000F1182" w:rsidP="000F1182">
      <w:pPr>
        <w:spacing w:line="360" w:lineRule="auto"/>
        <w:ind w:firstLine="1134"/>
        <w:jc w:val="both"/>
        <w:rPr>
          <w:color w:val="000000"/>
        </w:rPr>
      </w:pPr>
      <w:r w:rsidRPr="00711A4D">
        <w:rPr>
          <w:bCs/>
          <w:color w:val="000000"/>
        </w:rPr>
        <w:t>Art. 4º</w:t>
      </w:r>
      <w:r>
        <w:rPr>
          <w:bCs/>
          <w:color w:val="000000"/>
        </w:rPr>
        <w:t xml:space="preserve"> </w:t>
      </w:r>
      <w:r w:rsidRPr="00F520B1">
        <w:rPr>
          <w:color w:val="000000"/>
        </w:rPr>
        <w:t>Ficam alterados e atualizados os Anexos do Plano Plurianual 2022/2025, da Lei Orçamentária Anual para exercício de 2023, em decorrência do Crédito Adicional Especial autorizado nesta Lei.</w:t>
      </w:r>
    </w:p>
    <w:p w:rsidR="000F1182" w:rsidRDefault="000F1182" w:rsidP="000F1182">
      <w:pPr>
        <w:pStyle w:val="Recuodecorpodetexto"/>
        <w:spacing w:line="140" w:lineRule="exact"/>
        <w:ind w:firstLine="1134"/>
        <w:rPr>
          <w:b/>
          <w:bCs/>
          <w:color w:val="000000"/>
          <w:szCs w:val="24"/>
        </w:rPr>
      </w:pPr>
    </w:p>
    <w:p w:rsidR="000F1182" w:rsidRPr="00F520B1" w:rsidRDefault="000F1182" w:rsidP="000F1182">
      <w:pPr>
        <w:pStyle w:val="Recuodecorpodetexto"/>
        <w:spacing w:line="360" w:lineRule="auto"/>
        <w:ind w:firstLine="1134"/>
        <w:rPr>
          <w:color w:val="000000"/>
          <w:szCs w:val="24"/>
        </w:rPr>
      </w:pPr>
      <w:r w:rsidRPr="00711A4D">
        <w:rPr>
          <w:bCs/>
          <w:color w:val="000000"/>
          <w:szCs w:val="24"/>
        </w:rPr>
        <w:t>Art. 5º</w:t>
      </w:r>
      <w:r>
        <w:rPr>
          <w:bCs/>
          <w:color w:val="000000"/>
          <w:szCs w:val="24"/>
        </w:rPr>
        <w:t xml:space="preserve"> </w:t>
      </w:r>
      <w:r w:rsidRPr="00F520B1">
        <w:rPr>
          <w:color w:val="000000"/>
          <w:szCs w:val="24"/>
        </w:rPr>
        <w:t>O Crédito Especial autorizado nesta Lei será Consignado à Estrutura de Custos da Prefeitura Municipal de Conceição do Coité e incorporado ao Quadro de Detalhamento da Despesa.</w:t>
      </w:r>
    </w:p>
    <w:p w:rsidR="000F1182" w:rsidRPr="00F520B1" w:rsidRDefault="000F1182" w:rsidP="000F1182">
      <w:pPr>
        <w:pStyle w:val="Recuodecorpodetexto"/>
        <w:spacing w:line="140" w:lineRule="exact"/>
        <w:ind w:firstLine="1134"/>
        <w:rPr>
          <w:color w:val="000000"/>
          <w:szCs w:val="24"/>
        </w:rPr>
      </w:pPr>
    </w:p>
    <w:p w:rsidR="000F1182" w:rsidRPr="00F520B1" w:rsidRDefault="000F1182" w:rsidP="000F1182">
      <w:pPr>
        <w:pStyle w:val="Recuodecorpodetexto"/>
        <w:spacing w:line="360" w:lineRule="auto"/>
        <w:ind w:firstLine="1134"/>
        <w:rPr>
          <w:color w:val="000000"/>
          <w:szCs w:val="24"/>
        </w:rPr>
      </w:pPr>
      <w:r w:rsidRPr="00711A4D">
        <w:rPr>
          <w:bCs/>
          <w:color w:val="000000"/>
          <w:szCs w:val="24"/>
        </w:rPr>
        <w:t>Art. 6º</w:t>
      </w:r>
      <w:r w:rsidRPr="00F520B1">
        <w:rPr>
          <w:color w:val="000000"/>
          <w:szCs w:val="24"/>
        </w:rPr>
        <w:t xml:space="preserve"> Fica o Poder Executivo</w:t>
      </w:r>
      <w:r>
        <w:rPr>
          <w:color w:val="000000"/>
          <w:szCs w:val="24"/>
        </w:rPr>
        <w:t>,</w:t>
      </w:r>
      <w:r w:rsidRPr="00F520B1">
        <w:rPr>
          <w:color w:val="000000"/>
          <w:szCs w:val="24"/>
        </w:rPr>
        <w:t xml:space="preserve"> havendo necessidade, respeitadas as demais prescrições constitucionais e nos termos da Lei n</w:t>
      </w:r>
      <w:r>
        <w:rPr>
          <w:color w:val="000000"/>
          <w:szCs w:val="24"/>
        </w:rPr>
        <w:t>.</w:t>
      </w:r>
      <w:r w:rsidRPr="00F520B1">
        <w:rPr>
          <w:color w:val="000000"/>
          <w:szCs w:val="24"/>
        </w:rPr>
        <w:t>º 4.320/64, autorizado a fazer suplementação nas ações descritas no art.1º, obedecendo aos limites estabelecidos no art. 8º da Lei Orçamentária Anual n</w:t>
      </w:r>
      <w:r>
        <w:rPr>
          <w:color w:val="000000"/>
          <w:szCs w:val="24"/>
        </w:rPr>
        <w:t>.</w:t>
      </w:r>
      <w:r w:rsidRPr="00F520B1">
        <w:rPr>
          <w:color w:val="000000"/>
          <w:szCs w:val="24"/>
        </w:rPr>
        <w:t>º 1008 de 07 de dezembro de 2022</w:t>
      </w:r>
      <w:r w:rsidRPr="00F520B1">
        <w:rPr>
          <w:rFonts w:eastAsia="Calibri"/>
          <w:color w:val="000000"/>
          <w:szCs w:val="24"/>
        </w:rPr>
        <w:t>.</w:t>
      </w:r>
    </w:p>
    <w:p w:rsidR="000F1182" w:rsidRPr="00F520B1" w:rsidRDefault="000F1182" w:rsidP="000F1182">
      <w:pPr>
        <w:pStyle w:val="Recuodecorpodetexto"/>
        <w:spacing w:line="140" w:lineRule="exact"/>
        <w:ind w:firstLine="1134"/>
        <w:rPr>
          <w:color w:val="000000"/>
          <w:szCs w:val="24"/>
        </w:rPr>
      </w:pPr>
    </w:p>
    <w:p w:rsidR="000F1182" w:rsidRPr="00F520B1" w:rsidRDefault="000F1182" w:rsidP="000F1182">
      <w:pPr>
        <w:tabs>
          <w:tab w:val="left" w:pos="7290"/>
        </w:tabs>
        <w:spacing w:line="360" w:lineRule="auto"/>
        <w:ind w:firstLine="1134"/>
        <w:jc w:val="both"/>
        <w:rPr>
          <w:bCs/>
          <w:color w:val="000000"/>
        </w:rPr>
      </w:pPr>
      <w:r w:rsidRPr="00711A4D">
        <w:rPr>
          <w:color w:val="000000"/>
        </w:rPr>
        <w:t>Art. 7º</w:t>
      </w:r>
      <w:r>
        <w:rPr>
          <w:color w:val="000000"/>
        </w:rPr>
        <w:t xml:space="preserve"> </w:t>
      </w:r>
      <w:r w:rsidRPr="00F520B1">
        <w:rPr>
          <w:bCs/>
          <w:color w:val="000000"/>
        </w:rPr>
        <w:t>Esta Lei entra em vigor na data de sua publicação.</w:t>
      </w:r>
    </w:p>
    <w:p w:rsidR="000D1EB9" w:rsidRDefault="000D1EB9" w:rsidP="000D1EB9">
      <w:pPr>
        <w:pStyle w:val="normal0"/>
        <w:jc w:val="center"/>
      </w:pPr>
    </w:p>
    <w:p w:rsidR="00CC2C6D" w:rsidRDefault="00CC2C6D" w:rsidP="00CC2C6D">
      <w:pPr>
        <w:pStyle w:val="normal0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CC2C6D" w:rsidRDefault="004A1DE2" w:rsidP="00CC2C6D">
      <w:pPr>
        <w:pStyle w:val="normal0"/>
        <w:widowControl w:val="0"/>
        <w:spacing w:line="360" w:lineRule="auto"/>
        <w:ind w:firstLine="1134"/>
        <w:jc w:val="center"/>
      </w:pPr>
      <w:r>
        <w:t xml:space="preserve">Conceição do Coité, </w:t>
      </w:r>
      <w:r w:rsidR="00BE0DB5">
        <w:t>1</w:t>
      </w:r>
      <w:r w:rsidR="000F1182">
        <w:t>8</w:t>
      </w:r>
      <w:r w:rsidR="00BE0DB5">
        <w:t xml:space="preserve"> de setembro</w:t>
      </w:r>
      <w:r w:rsidR="00CC2C6D">
        <w:t xml:space="preserve"> de 2023.</w:t>
      </w: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</w:pPr>
    </w:p>
    <w:p w:rsidR="00BE0DB5" w:rsidRDefault="00BE0DB5" w:rsidP="00CC2C6D">
      <w:pPr>
        <w:pStyle w:val="normal0"/>
      </w:pPr>
    </w:p>
    <w:p w:rsidR="00CC2C6D" w:rsidRDefault="00CC2C6D" w:rsidP="00CC2C6D">
      <w:pPr>
        <w:pStyle w:val="normal0"/>
      </w:pPr>
    </w:p>
    <w:p w:rsidR="00CC2C6D" w:rsidRDefault="00CC2C6D" w:rsidP="00CC2C6D">
      <w:pPr>
        <w:pStyle w:val="normal0"/>
        <w:jc w:val="center"/>
      </w:pPr>
      <w:r>
        <w:t>José Jailmo Pereira Gomes</w:t>
      </w:r>
      <w:r>
        <w:tab/>
      </w:r>
      <w:r>
        <w:tab/>
        <w:t>Marcos da Silva Santos</w:t>
      </w:r>
    </w:p>
    <w:p w:rsidR="0093399D" w:rsidRDefault="00CC2C6D" w:rsidP="000F1182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Secretário</w:t>
      </w:r>
    </w:p>
    <w:sectPr w:rsidR="0093399D" w:rsidSect="00935038">
      <w:headerReference w:type="default" r:id="rId6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1B5" w:rsidRDefault="00DB41B5" w:rsidP="001B7316">
      <w:r>
        <w:separator/>
      </w:r>
    </w:p>
  </w:endnote>
  <w:endnote w:type="continuationSeparator" w:id="1">
    <w:p w:rsidR="00DB41B5" w:rsidRDefault="00DB41B5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1B5" w:rsidRDefault="00DB41B5" w:rsidP="001B7316">
      <w:r>
        <w:separator/>
      </w:r>
    </w:p>
  </w:footnote>
  <w:footnote w:type="continuationSeparator" w:id="1">
    <w:p w:rsidR="00DB41B5" w:rsidRDefault="00DB41B5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A022A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456ED"/>
    <w:rsid w:val="000874A8"/>
    <w:rsid w:val="000C630C"/>
    <w:rsid w:val="000C798C"/>
    <w:rsid w:val="000D1EB9"/>
    <w:rsid w:val="000F1182"/>
    <w:rsid w:val="00101E54"/>
    <w:rsid w:val="001523DF"/>
    <w:rsid w:val="001619D5"/>
    <w:rsid w:val="00175F6F"/>
    <w:rsid w:val="001A2E1A"/>
    <w:rsid w:val="001B550A"/>
    <w:rsid w:val="001B7316"/>
    <w:rsid w:val="001B7C0B"/>
    <w:rsid w:val="001C7D00"/>
    <w:rsid w:val="001D4DB3"/>
    <w:rsid w:val="00212EC4"/>
    <w:rsid w:val="00216318"/>
    <w:rsid w:val="002760F6"/>
    <w:rsid w:val="00287930"/>
    <w:rsid w:val="002B2B80"/>
    <w:rsid w:val="002B65C6"/>
    <w:rsid w:val="002B7D47"/>
    <w:rsid w:val="002D441D"/>
    <w:rsid w:val="0038280A"/>
    <w:rsid w:val="003A3CEA"/>
    <w:rsid w:val="003B3E29"/>
    <w:rsid w:val="003B50D2"/>
    <w:rsid w:val="003C419B"/>
    <w:rsid w:val="00471044"/>
    <w:rsid w:val="004A1DE2"/>
    <w:rsid w:val="004E411C"/>
    <w:rsid w:val="004F2195"/>
    <w:rsid w:val="00501BDE"/>
    <w:rsid w:val="00521470"/>
    <w:rsid w:val="0052312B"/>
    <w:rsid w:val="00536F23"/>
    <w:rsid w:val="00544402"/>
    <w:rsid w:val="0057540A"/>
    <w:rsid w:val="00577C4E"/>
    <w:rsid w:val="00587C4C"/>
    <w:rsid w:val="005C56A8"/>
    <w:rsid w:val="005E1B7D"/>
    <w:rsid w:val="005E608A"/>
    <w:rsid w:val="005F4219"/>
    <w:rsid w:val="006073AD"/>
    <w:rsid w:val="00634E69"/>
    <w:rsid w:val="006B251C"/>
    <w:rsid w:val="00724ECF"/>
    <w:rsid w:val="00731437"/>
    <w:rsid w:val="00744A2A"/>
    <w:rsid w:val="00780F39"/>
    <w:rsid w:val="007B12CF"/>
    <w:rsid w:val="00824B34"/>
    <w:rsid w:val="00860689"/>
    <w:rsid w:val="0088663D"/>
    <w:rsid w:val="008B0629"/>
    <w:rsid w:val="008C21D9"/>
    <w:rsid w:val="008F61FF"/>
    <w:rsid w:val="009113C1"/>
    <w:rsid w:val="0093399D"/>
    <w:rsid w:val="00935038"/>
    <w:rsid w:val="00937EFD"/>
    <w:rsid w:val="00957607"/>
    <w:rsid w:val="00993424"/>
    <w:rsid w:val="009A379C"/>
    <w:rsid w:val="009C2006"/>
    <w:rsid w:val="00A022AA"/>
    <w:rsid w:val="00A60388"/>
    <w:rsid w:val="00A73B41"/>
    <w:rsid w:val="00AA7360"/>
    <w:rsid w:val="00AD20CC"/>
    <w:rsid w:val="00AD6B3A"/>
    <w:rsid w:val="00B03BE2"/>
    <w:rsid w:val="00B05389"/>
    <w:rsid w:val="00B85691"/>
    <w:rsid w:val="00BA15CD"/>
    <w:rsid w:val="00BB46D1"/>
    <w:rsid w:val="00BE0DB5"/>
    <w:rsid w:val="00C11507"/>
    <w:rsid w:val="00C12BE7"/>
    <w:rsid w:val="00C13719"/>
    <w:rsid w:val="00C60695"/>
    <w:rsid w:val="00C9102C"/>
    <w:rsid w:val="00C91B19"/>
    <w:rsid w:val="00C951A0"/>
    <w:rsid w:val="00CB0AD5"/>
    <w:rsid w:val="00CB13FE"/>
    <w:rsid w:val="00CC2C6D"/>
    <w:rsid w:val="00CD04C9"/>
    <w:rsid w:val="00CF6BDD"/>
    <w:rsid w:val="00D205AA"/>
    <w:rsid w:val="00D36897"/>
    <w:rsid w:val="00D675AC"/>
    <w:rsid w:val="00D72891"/>
    <w:rsid w:val="00DB0DA4"/>
    <w:rsid w:val="00DB41B5"/>
    <w:rsid w:val="00DC537E"/>
    <w:rsid w:val="00E05EF2"/>
    <w:rsid w:val="00E5741B"/>
    <w:rsid w:val="00EA696F"/>
    <w:rsid w:val="00EC44B1"/>
    <w:rsid w:val="00ED1D15"/>
    <w:rsid w:val="00ED2675"/>
    <w:rsid w:val="00ED7775"/>
    <w:rsid w:val="00F03210"/>
    <w:rsid w:val="00F0518C"/>
    <w:rsid w:val="00F3205B"/>
    <w:rsid w:val="00F373DD"/>
    <w:rsid w:val="00FA3E67"/>
    <w:rsid w:val="00FB1FE1"/>
    <w:rsid w:val="00FB3EBF"/>
    <w:rsid w:val="00FD3F0F"/>
    <w:rsid w:val="00FE49BA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customStyle="1" w:styleId="Default">
    <w:name w:val="Default"/>
    <w:qFormat/>
    <w:rsid w:val="002B7D47"/>
    <w:pPr>
      <w:autoSpaceDE w:val="0"/>
      <w:autoSpaceDN w:val="0"/>
      <w:adjustRightInd w:val="0"/>
    </w:pPr>
    <w:rPr>
      <w:color w:val="000000"/>
    </w:rPr>
  </w:style>
  <w:style w:type="paragraph" w:styleId="Recuodecorpodetexto">
    <w:name w:val="Body Text Indent"/>
    <w:basedOn w:val="Normal"/>
    <w:link w:val="RecuodecorpodetextoChar"/>
    <w:rsid w:val="002D441D"/>
    <w:pPr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D441D"/>
    <w:rPr>
      <w:szCs w:val="20"/>
    </w:rPr>
  </w:style>
  <w:style w:type="character" w:styleId="Forte">
    <w:name w:val="Strong"/>
    <w:uiPriority w:val="22"/>
    <w:qFormat/>
    <w:rsid w:val="002D44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2022-04-25T21:30:00Z</cp:lastPrinted>
  <dcterms:created xsi:type="dcterms:W3CDTF">2023-09-18T22:33:00Z</dcterms:created>
  <dcterms:modified xsi:type="dcterms:W3CDTF">2023-09-18T22:36:00Z</dcterms:modified>
</cp:coreProperties>
</file>