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461" w:rsidRDefault="002C1461" w:rsidP="002C1461">
      <w:pPr>
        <w:jc w:val="center"/>
        <w:rPr>
          <w:color w:val="212529"/>
          <w:sz w:val="24"/>
          <w:szCs w:val="24"/>
        </w:rPr>
      </w:pPr>
    </w:p>
    <w:p w:rsidR="002C1461" w:rsidRDefault="002C1461" w:rsidP="002C1461">
      <w:pPr>
        <w:jc w:val="center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PROJETO DE LEI n.</w:t>
      </w:r>
      <w:r w:rsidR="00E10EA6">
        <w:rPr>
          <w:color w:val="212529"/>
          <w:sz w:val="24"/>
          <w:szCs w:val="24"/>
        </w:rPr>
        <w:t xml:space="preserve"> </w:t>
      </w:r>
      <w:r w:rsidR="00900337">
        <w:rPr>
          <w:color w:val="212529"/>
          <w:sz w:val="24"/>
          <w:szCs w:val="24"/>
        </w:rPr>
        <w:t>46</w:t>
      </w:r>
      <w:r>
        <w:rPr>
          <w:color w:val="212529"/>
          <w:sz w:val="24"/>
          <w:szCs w:val="24"/>
        </w:rPr>
        <w:t>/2022</w:t>
      </w:r>
    </w:p>
    <w:p w:rsidR="002C1461" w:rsidRDefault="002C1461" w:rsidP="002C1461">
      <w:pPr>
        <w:ind w:left="4536"/>
        <w:jc w:val="both"/>
        <w:rPr>
          <w:color w:val="212529"/>
          <w:sz w:val="24"/>
          <w:szCs w:val="24"/>
        </w:rPr>
      </w:pPr>
    </w:p>
    <w:p w:rsidR="004B11AE" w:rsidRDefault="004B11AE" w:rsidP="002C1461">
      <w:pPr>
        <w:ind w:left="4536"/>
        <w:jc w:val="both"/>
        <w:rPr>
          <w:color w:val="212529"/>
          <w:sz w:val="24"/>
          <w:szCs w:val="24"/>
        </w:rPr>
      </w:pPr>
    </w:p>
    <w:p w:rsidR="00E10EA6" w:rsidRDefault="00ED5E43" w:rsidP="002C1461">
      <w:pPr>
        <w:ind w:left="4536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Dispõe</w:t>
      </w:r>
      <w:r w:rsidR="006941CB">
        <w:rPr>
          <w:color w:val="212529"/>
          <w:sz w:val="24"/>
          <w:szCs w:val="24"/>
        </w:rPr>
        <w:t xml:space="preserve"> sobre o</w:t>
      </w:r>
      <w:r w:rsidR="00E10EA6">
        <w:rPr>
          <w:color w:val="212529"/>
          <w:sz w:val="24"/>
          <w:szCs w:val="24"/>
        </w:rPr>
        <w:t xml:space="preserve"> décimo terceiro subsídio para os ocupantes do cargo de Vereador.</w:t>
      </w:r>
    </w:p>
    <w:p w:rsidR="00E10EA6" w:rsidRDefault="00E10EA6" w:rsidP="002C1461">
      <w:pPr>
        <w:jc w:val="both"/>
        <w:rPr>
          <w:color w:val="212529"/>
          <w:sz w:val="24"/>
          <w:szCs w:val="24"/>
        </w:rPr>
      </w:pPr>
    </w:p>
    <w:p w:rsidR="004B11AE" w:rsidRDefault="004B11AE" w:rsidP="002C1461">
      <w:pPr>
        <w:ind w:firstLine="708"/>
        <w:jc w:val="both"/>
        <w:rPr>
          <w:color w:val="212529"/>
          <w:sz w:val="24"/>
          <w:szCs w:val="24"/>
        </w:rPr>
      </w:pPr>
    </w:p>
    <w:p w:rsidR="002C1461" w:rsidRDefault="002C1461" w:rsidP="002C1461">
      <w:pPr>
        <w:ind w:firstLine="708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A CÂMARA</w:t>
      </w:r>
      <w:r w:rsidR="00E10EA6">
        <w:rPr>
          <w:color w:val="212529"/>
          <w:sz w:val="24"/>
          <w:szCs w:val="24"/>
        </w:rPr>
        <w:t xml:space="preserve"> MUNICIPAL DE CONCEIÇÃO DO COIT</w:t>
      </w:r>
      <w:r>
        <w:rPr>
          <w:color w:val="212529"/>
          <w:sz w:val="24"/>
          <w:szCs w:val="24"/>
        </w:rPr>
        <w:t>É,</w:t>
      </w:r>
    </w:p>
    <w:p w:rsidR="002C1461" w:rsidRDefault="002C1461" w:rsidP="002C1461">
      <w:pPr>
        <w:jc w:val="both"/>
        <w:rPr>
          <w:color w:val="212529"/>
          <w:sz w:val="24"/>
          <w:szCs w:val="24"/>
        </w:rPr>
      </w:pPr>
    </w:p>
    <w:p w:rsidR="004B11AE" w:rsidRDefault="004B11AE" w:rsidP="002C1461">
      <w:pPr>
        <w:ind w:firstLine="708"/>
        <w:jc w:val="both"/>
        <w:rPr>
          <w:color w:val="212529"/>
          <w:sz w:val="24"/>
          <w:szCs w:val="24"/>
        </w:rPr>
      </w:pPr>
    </w:p>
    <w:p w:rsidR="002C1461" w:rsidRDefault="002C1461" w:rsidP="002C1461">
      <w:pPr>
        <w:ind w:firstLine="708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DECRETA:</w:t>
      </w:r>
    </w:p>
    <w:p w:rsidR="002C1461" w:rsidRDefault="002C1461" w:rsidP="002C1461">
      <w:pPr>
        <w:jc w:val="both"/>
        <w:rPr>
          <w:color w:val="212529"/>
          <w:sz w:val="24"/>
          <w:szCs w:val="24"/>
        </w:rPr>
      </w:pPr>
    </w:p>
    <w:p w:rsidR="00900337" w:rsidRDefault="00900337" w:rsidP="004B11AE">
      <w:pPr>
        <w:spacing w:line="360" w:lineRule="auto"/>
        <w:ind w:firstLine="709"/>
        <w:jc w:val="both"/>
        <w:rPr>
          <w:color w:val="212529"/>
          <w:sz w:val="24"/>
          <w:szCs w:val="24"/>
        </w:rPr>
      </w:pPr>
    </w:p>
    <w:p w:rsidR="00681467" w:rsidRDefault="00CE0477" w:rsidP="004B11AE">
      <w:pPr>
        <w:spacing w:line="360" w:lineRule="auto"/>
        <w:ind w:firstLine="709"/>
        <w:jc w:val="both"/>
        <w:rPr>
          <w:color w:val="212529"/>
          <w:sz w:val="24"/>
          <w:szCs w:val="24"/>
        </w:rPr>
      </w:pPr>
      <w:r w:rsidRPr="00CE0477">
        <w:rPr>
          <w:color w:val="212529"/>
          <w:sz w:val="24"/>
          <w:szCs w:val="24"/>
        </w:rPr>
        <w:t>Art</w:t>
      </w:r>
      <w:r>
        <w:rPr>
          <w:color w:val="212529"/>
          <w:sz w:val="24"/>
          <w:szCs w:val="24"/>
        </w:rPr>
        <w:t xml:space="preserve">. </w:t>
      </w:r>
      <w:r w:rsidRPr="00CE0477">
        <w:rPr>
          <w:color w:val="212529"/>
          <w:sz w:val="24"/>
          <w:szCs w:val="24"/>
        </w:rPr>
        <w:t xml:space="preserve">1º </w:t>
      </w:r>
      <w:r w:rsidR="00681467" w:rsidRPr="00681467">
        <w:rPr>
          <w:color w:val="212529"/>
          <w:sz w:val="24"/>
          <w:szCs w:val="24"/>
        </w:rPr>
        <w:t>Tem o direito à percepção de</w:t>
      </w:r>
      <w:r w:rsidR="00681467">
        <w:rPr>
          <w:color w:val="212529"/>
          <w:sz w:val="24"/>
          <w:szCs w:val="24"/>
        </w:rPr>
        <w:t xml:space="preserve"> 13º (décimo terceiro) Subsídio, equivalente ao 13º Salário</w:t>
      </w:r>
      <w:r w:rsidR="00681467" w:rsidRPr="00681467">
        <w:rPr>
          <w:color w:val="212529"/>
          <w:sz w:val="24"/>
          <w:szCs w:val="24"/>
        </w:rPr>
        <w:t>, nos termos desta Lei, com base na decisão do Supremo Tribunal Federal (STF), exarada no Recurso Extraordinário de nº 650.898, com declarada Repercussão Geral, e do Parecer Normativo de nº 14/2017, do Tribunal de Contas dos Municípios do Estado da Bahia (TCM), sendo compatível com o art. 39, § 3º, da Constituiçã</w:t>
      </w:r>
      <w:r w:rsidR="00681467">
        <w:rPr>
          <w:color w:val="212529"/>
          <w:sz w:val="24"/>
          <w:szCs w:val="24"/>
        </w:rPr>
        <w:t>o Federal, para os ocupantes do</w:t>
      </w:r>
      <w:r w:rsidR="00681467" w:rsidRPr="00681467">
        <w:rPr>
          <w:color w:val="212529"/>
          <w:sz w:val="24"/>
          <w:szCs w:val="24"/>
        </w:rPr>
        <w:t xml:space="preserve"> cargo de</w:t>
      </w:r>
      <w:r w:rsidR="00681467">
        <w:rPr>
          <w:color w:val="212529"/>
          <w:sz w:val="24"/>
          <w:szCs w:val="24"/>
        </w:rPr>
        <w:t xml:space="preserve"> Vereador.</w:t>
      </w:r>
    </w:p>
    <w:p w:rsidR="00E10EA6" w:rsidRPr="00E10EA6" w:rsidRDefault="00E10EA6" w:rsidP="004B11AE">
      <w:pPr>
        <w:spacing w:line="360" w:lineRule="auto"/>
        <w:ind w:firstLine="709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Art. 2º O 13º Subsídio</w:t>
      </w:r>
      <w:r w:rsidR="00681467">
        <w:rPr>
          <w:color w:val="212529"/>
          <w:sz w:val="24"/>
          <w:szCs w:val="24"/>
        </w:rPr>
        <w:t>, instituído nos termos desta Lei,</w:t>
      </w:r>
      <w:r>
        <w:rPr>
          <w:color w:val="212529"/>
          <w:sz w:val="24"/>
          <w:szCs w:val="24"/>
        </w:rPr>
        <w:t xml:space="preserve"> </w:t>
      </w:r>
      <w:r w:rsidRPr="00E10EA6">
        <w:rPr>
          <w:color w:val="212529"/>
          <w:sz w:val="24"/>
          <w:szCs w:val="24"/>
        </w:rPr>
        <w:t>corresponderá a 1/12 (um doze avos), por mês de</w:t>
      </w:r>
      <w:r>
        <w:rPr>
          <w:color w:val="212529"/>
          <w:sz w:val="24"/>
          <w:szCs w:val="24"/>
        </w:rPr>
        <w:t xml:space="preserve"> efetivo exercício, do valor do subsídio do mês de </w:t>
      </w:r>
      <w:r w:rsidRPr="00E10EA6">
        <w:rPr>
          <w:color w:val="212529"/>
          <w:sz w:val="24"/>
          <w:szCs w:val="24"/>
        </w:rPr>
        <w:t xml:space="preserve">dezembro do </w:t>
      </w:r>
      <w:r>
        <w:rPr>
          <w:color w:val="212529"/>
          <w:sz w:val="24"/>
          <w:szCs w:val="24"/>
        </w:rPr>
        <w:t>respectivo exercício.</w:t>
      </w:r>
    </w:p>
    <w:p w:rsidR="00E10EA6" w:rsidRDefault="00E10EA6" w:rsidP="004B11AE">
      <w:pPr>
        <w:spacing w:line="360" w:lineRule="auto"/>
        <w:ind w:firstLine="709"/>
        <w:jc w:val="both"/>
        <w:rPr>
          <w:color w:val="212529"/>
          <w:sz w:val="24"/>
          <w:szCs w:val="24"/>
        </w:rPr>
      </w:pPr>
      <w:r w:rsidRPr="00E10EA6">
        <w:rPr>
          <w:color w:val="212529"/>
          <w:sz w:val="24"/>
          <w:szCs w:val="24"/>
        </w:rPr>
        <w:t xml:space="preserve">§ </w:t>
      </w:r>
      <w:r>
        <w:rPr>
          <w:color w:val="212529"/>
          <w:sz w:val="24"/>
          <w:szCs w:val="24"/>
        </w:rPr>
        <w:t>1</w:t>
      </w:r>
      <w:r w:rsidRPr="00E10EA6">
        <w:rPr>
          <w:color w:val="212529"/>
          <w:sz w:val="24"/>
          <w:szCs w:val="24"/>
        </w:rPr>
        <w:t>º A fração igual ou superior a 15 (quinze) dias de exercício será tomada como mês</w:t>
      </w:r>
      <w:r>
        <w:rPr>
          <w:color w:val="212529"/>
          <w:sz w:val="24"/>
          <w:szCs w:val="24"/>
        </w:rPr>
        <w:t xml:space="preserve"> </w:t>
      </w:r>
      <w:r w:rsidRPr="00E10EA6">
        <w:rPr>
          <w:color w:val="212529"/>
          <w:sz w:val="24"/>
          <w:szCs w:val="24"/>
        </w:rPr>
        <w:t xml:space="preserve">integral, para efeito </w:t>
      </w:r>
      <w:r>
        <w:rPr>
          <w:color w:val="212529"/>
          <w:sz w:val="24"/>
          <w:szCs w:val="24"/>
        </w:rPr>
        <w:t>da proporcionalidade de que trata o caput.</w:t>
      </w:r>
    </w:p>
    <w:p w:rsidR="00E1447A" w:rsidRDefault="00E10EA6" w:rsidP="004B11AE">
      <w:pPr>
        <w:spacing w:line="360" w:lineRule="auto"/>
        <w:ind w:firstLine="709"/>
        <w:jc w:val="both"/>
        <w:rPr>
          <w:color w:val="212529"/>
          <w:sz w:val="24"/>
          <w:szCs w:val="24"/>
        </w:rPr>
      </w:pPr>
      <w:r w:rsidRPr="00E10EA6">
        <w:rPr>
          <w:color w:val="212529"/>
          <w:sz w:val="24"/>
          <w:szCs w:val="24"/>
        </w:rPr>
        <w:t xml:space="preserve">§ 3° O 13º </w:t>
      </w:r>
      <w:r>
        <w:rPr>
          <w:color w:val="212529"/>
          <w:sz w:val="24"/>
          <w:szCs w:val="24"/>
        </w:rPr>
        <w:t xml:space="preserve">Subsídio </w:t>
      </w:r>
      <w:r w:rsidRPr="00E10EA6">
        <w:rPr>
          <w:color w:val="212529"/>
          <w:sz w:val="24"/>
          <w:szCs w:val="24"/>
        </w:rPr>
        <w:t xml:space="preserve">poderá ser pago em duas parcelas, a primeira </w:t>
      </w:r>
      <w:r>
        <w:rPr>
          <w:color w:val="212529"/>
          <w:sz w:val="24"/>
          <w:szCs w:val="24"/>
        </w:rPr>
        <w:t xml:space="preserve">na data de aniversário </w:t>
      </w:r>
      <w:r w:rsidR="00E1447A">
        <w:rPr>
          <w:color w:val="212529"/>
          <w:sz w:val="24"/>
          <w:szCs w:val="24"/>
        </w:rPr>
        <w:t>do Vereador ou Vereadora.</w:t>
      </w:r>
    </w:p>
    <w:p w:rsidR="00E1447A" w:rsidRDefault="00E10EA6" w:rsidP="004B11AE">
      <w:pPr>
        <w:spacing w:line="360" w:lineRule="auto"/>
        <w:ind w:firstLine="709"/>
        <w:jc w:val="both"/>
        <w:rPr>
          <w:color w:val="212529"/>
          <w:sz w:val="24"/>
          <w:szCs w:val="24"/>
        </w:rPr>
      </w:pPr>
      <w:r w:rsidRPr="00E10EA6">
        <w:rPr>
          <w:color w:val="212529"/>
          <w:sz w:val="24"/>
          <w:szCs w:val="24"/>
        </w:rPr>
        <w:t xml:space="preserve">§ 4º O pagamento </w:t>
      </w:r>
      <w:r w:rsidR="00E1447A">
        <w:rPr>
          <w:color w:val="212529"/>
          <w:sz w:val="24"/>
          <w:szCs w:val="24"/>
        </w:rPr>
        <w:t>da primeira parcela será a título de adiantamento, sendo o valor total ajustado na parcela final a ser paga no mês de dezembro.</w:t>
      </w:r>
    </w:p>
    <w:p w:rsidR="00E1447A" w:rsidRDefault="00E1447A" w:rsidP="004B11AE">
      <w:pPr>
        <w:spacing w:line="360" w:lineRule="auto"/>
        <w:ind w:firstLine="709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§ 5º Não serão computados para fins do cálculo da proporcionalidade de que trata o caput, os períodos de afastamento o cargo, salvo em razão de licença remunerada para tratamento de saúde.</w:t>
      </w:r>
    </w:p>
    <w:p w:rsidR="0091623C" w:rsidRDefault="00CE0477" w:rsidP="004B11AE">
      <w:pPr>
        <w:spacing w:line="360" w:lineRule="auto"/>
        <w:ind w:firstLine="709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Art. 3º </w:t>
      </w:r>
      <w:r w:rsidR="0091623C">
        <w:rPr>
          <w:color w:val="212529"/>
          <w:sz w:val="24"/>
          <w:szCs w:val="24"/>
        </w:rPr>
        <w:t xml:space="preserve">Aplica-se o disposto nesta Lei, no que couber, ao Suplente de Vereador por período </w:t>
      </w:r>
      <w:r w:rsidR="00385893">
        <w:rPr>
          <w:color w:val="212529"/>
          <w:sz w:val="24"/>
          <w:szCs w:val="24"/>
        </w:rPr>
        <w:t xml:space="preserve">igual ou </w:t>
      </w:r>
      <w:r w:rsidR="0091623C">
        <w:rPr>
          <w:color w:val="212529"/>
          <w:sz w:val="24"/>
          <w:szCs w:val="24"/>
        </w:rPr>
        <w:t>superior a 15 (quinze) dias em que substituir o titular.</w:t>
      </w:r>
    </w:p>
    <w:p w:rsidR="00900337" w:rsidRDefault="00900337" w:rsidP="004B11AE">
      <w:pPr>
        <w:spacing w:line="360" w:lineRule="auto"/>
        <w:ind w:firstLine="709"/>
        <w:jc w:val="both"/>
        <w:rPr>
          <w:color w:val="212529"/>
          <w:sz w:val="24"/>
          <w:szCs w:val="24"/>
        </w:rPr>
      </w:pPr>
    </w:p>
    <w:p w:rsidR="00CE0477" w:rsidRDefault="0091623C" w:rsidP="004B11AE">
      <w:pPr>
        <w:spacing w:line="360" w:lineRule="auto"/>
        <w:ind w:firstLine="709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Art. 4º </w:t>
      </w:r>
      <w:r w:rsidR="00385893">
        <w:rPr>
          <w:color w:val="212529"/>
          <w:sz w:val="24"/>
          <w:szCs w:val="24"/>
        </w:rPr>
        <w:t>Esta Lei entra em vigor em 1º de janeiro de 2023.</w:t>
      </w:r>
    </w:p>
    <w:p w:rsidR="00F30311" w:rsidRDefault="00F30311" w:rsidP="004B11AE">
      <w:pPr>
        <w:spacing w:line="360" w:lineRule="auto"/>
        <w:ind w:firstLine="708"/>
        <w:jc w:val="both"/>
        <w:rPr>
          <w:color w:val="212529"/>
          <w:sz w:val="24"/>
          <w:szCs w:val="24"/>
        </w:rPr>
      </w:pPr>
    </w:p>
    <w:p w:rsidR="004B11AE" w:rsidRDefault="004B11AE">
      <w:pPr>
        <w:rPr>
          <w:color w:val="212529"/>
          <w:sz w:val="24"/>
          <w:szCs w:val="24"/>
        </w:rPr>
      </w:pPr>
    </w:p>
    <w:p w:rsidR="0049484A" w:rsidRDefault="0049484A" w:rsidP="00CB5DE2">
      <w:pPr>
        <w:ind w:firstLine="708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JUSTIFICATIVA: </w:t>
      </w:r>
    </w:p>
    <w:p w:rsidR="0049484A" w:rsidRDefault="0049484A" w:rsidP="002C1461">
      <w:pPr>
        <w:jc w:val="both"/>
        <w:rPr>
          <w:color w:val="212529"/>
          <w:sz w:val="24"/>
          <w:szCs w:val="24"/>
        </w:rPr>
      </w:pPr>
    </w:p>
    <w:p w:rsidR="00F30311" w:rsidRDefault="00E1447A" w:rsidP="00CB5DE2">
      <w:pPr>
        <w:ind w:firstLine="708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Conforme deliberação da Mesa Diretora, com a concordância de todos os Vereadores, conforme ata em anexo.</w:t>
      </w:r>
    </w:p>
    <w:p w:rsidR="00F30311" w:rsidRDefault="00F30311" w:rsidP="00CB5DE2">
      <w:pPr>
        <w:ind w:firstLine="708"/>
        <w:jc w:val="both"/>
        <w:rPr>
          <w:color w:val="212529"/>
          <w:sz w:val="24"/>
          <w:szCs w:val="24"/>
        </w:rPr>
      </w:pPr>
    </w:p>
    <w:p w:rsidR="004B11AE" w:rsidRDefault="004B11AE" w:rsidP="00CB5DE2">
      <w:pPr>
        <w:ind w:firstLine="708"/>
        <w:jc w:val="both"/>
        <w:rPr>
          <w:color w:val="212529"/>
          <w:sz w:val="24"/>
          <w:szCs w:val="24"/>
        </w:rPr>
      </w:pPr>
    </w:p>
    <w:p w:rsidR="004B11AE" w:rsidRPr="00F30311" w:rsidRDefault="004B11AE" w:rsidP="00CB5DE2">
      <w:pPr>
        <w:ind w:firstLine="708"/>
        <w:jc w:val="both"/>
        <w:rPr>
          <w:color w:val="212529"/>
          <w:sz w:val="24"/>
          <w:szCs w:val="24"/>
        </w:rPr>
      </w:pPr>
    </w:p>
    <w:p w:rsidR="00674DAF" w:rsidRDefault="00674DAF" w:rsidP="0018566E">
      <w:pPr>
        <w:ind w:left="1134"/>
        <w:jc w:val="center"/>
        <w:rPr>
          <w:sz w:val="24"/>
          <w:szCs w:val="24"/>
        </w:rPr>
      </w:pPr>
      <w:r w:rsidRPr="00F724AE">
        <w:rPr>
          <w:sz w:val="24"/>
          <w:szCs w:val="24"/>
        </w:rPr>
        <w:t>Conceição do Coité</w:t>
      </w:r>
      <w:r w:rsidR="00E96ED8" w:rsidRPr="00F724AE">
        <w:rPr>
          <w:sz w:val="24"/>
          <w:szCs w:val="24"/>
        </w:rPr>
        <w:t xml:space="preserve">, </w:t>
      </w:r>
      <w:r w:rsidR="00900337">
        <w:rPr>
          <w:sz w:val="24"/>
          <w:szCs w:val="24"/>
        </w:rPr>
        <w:t>30</w:t>
      </w:r>
      <w:r w:rsidR="00E1447A">
        <w:rPr>
          <w:sz w:val="24"/>
          <w:szCs w:val="24"/>
        </w:rPr>
        <w:t xml:space="preserve"> de novembro</w:t>
      </w:r>
      <w:r w:rsidR="00F2710D">
        <w:rPr>
          <w:sz w:val="24"/>
          <w:szCs w:val="24"/>
        </w:rPr>
        <w:t xml:space="preserve"> de 2022.</w:t>
      </w:r>
    </w:p>
    <w:p w:rsidR="009032B8" w:rsidRDefault="009032B8" w:rsidP="0018566E">
      <w:pPr>
        <w:ind w:left="1134"/>
        <w:jc w:val="center"/>
        <w:rPr>
          <w:sz w:val="24"/>
          <w:szCs w:val="24"/>
        </w:rPr>
      </w:pPr>
    </w:p>
    <w:p w:rsidR="00A7106B" w:rsidRPr="00F724AE" w:rsidRDefault="00A7106B" w:rsidP="0018566E">
      <w:pPr>
        <w:ind w:left="1134"/>
        <w:jc w:val="center"/>
        <w:rPr>
          <w:sz w:val="24"/>
          <w:szCs w:val="24"/>
        </w:rPr>
      </w:pPr>
    </w:p>
    <w:p w:rsidR="00F30311" w:rsidRDefault="00F30311" w:rsidP="0018566E">
      <w:pPr>
        <w:ind w:left="1134"/>
        <w:jc w:val="center"/>
        <w:rPr>
          <w:sz w:val="24"/>
          <w:szCs w:val="24"/>
        </w:rPr>
      </w:pPr>
    </w:p>
    <w:p w:rsidR="00A7106B" w:rsidRPr="00A7106B" w:rsidRDefault="00A7106B" w:rsidP="00A7106B">
      <w:pPr>
        <w:ind w:firstLine="708"/>
        <w:jc w:val="center"/>
        <w:rPr>
          <w:sz w:val="24"/>
          <w:szCs w:val="24"/>
        </w:rPr>
      </w:pPr>
      <w:r w:rsidRPr="00A7106B">
        <w:rPr>
          <w:sz w:val="24"/>
          <w:szCs w:val="24"/>
        </w:rPr>
        <w:t>ADABERTO NERES PINTO GORDIANO</w:t>
      </w:r>
      <w:r>
        <w:rPr>
          <w:sz w:val="24"/>
          <w:szCs w:val="24"/>
        </w:rPr>
        <w:t xml:space="preserve"> - PRESIDENTE</w:t>
      </w:r>
    </w:p>
    <w:p w:rsidR="00A7106B" w:rsidRDefault="00A7106B" w:rsidP="00A7106B">
      <w:pPr>
        <w:ind w:firstLine="708"/>
        <w:jc w:val="center"/>
        <w:rPr>
          <w:sz w:val="24"/>
          <w:szCs w:val="24"/>
        </w:rPr>
      </w:pPr>
    </w:p>
    <w:p w:rsidR="00A7106B" w:rsidRDefault="00A7106B" w:rsidP="00A7106B">
      <w:pPr>
        <w:ind w:firstLine="708"/>
        <w:jc w:val="center"/>
        <w:rPr>
          <w:sz w:val="24"/>
          <w:szCs w:val="24"/>
        </w:rPr>
      </w:pPr>
    </w:p>
    <w:p w:rsidR="00A7106B" w:rsidRDefault="00A7106B" w:rsidP="00A7106B">
      <w:pPr>
        <w:ind w:firstLine="708"/>
        <w:jc w:val="center"/>
        <w:rPr>
          <w:sz w:val="24"/>
          <w:szCs w:val="24"/>
        </w:rPr>
      </w:pPr>
    </w:p>
    <w:p w:rsidR="00A7106B" w:rsidRDefault="00A7106B" w:rsidP="00A7106B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ELAINE ANUNCIAÇÃO DA SILV</w:t>
      </w:r>
      <w:r w:rsidRPr="00A7106B">
        <w:rPr>
          <w:sz w:val="24"/>
          <w:szCs w:val="24"/>
        </w:rPr>
        <w:t>A</w:t>
      </w:r>
      <w:r>
        <w:rPr>
          <w:sz w:val="24"/>
          <w:szCs w:val="24"/>
        </w:rPr>
        <w:t xml:space="preserve"> – VICE PRESIDENTE</w:t>
      </w:r>
    </w:p>
    <w:p w:rsidR="00A7106B" w:rsidRDefault="00A7106B" w:rsidP="00A7106B">
      <w:pPr>
        <w:ind w:firstLine="708"/>
        <w:jc w:val="center"/>
        <w:rPr>
          <w:sz w:val="24"/>
          <w:szCs w:val="24"/>
        </w:rPr>
      </w:pPr>
    </w:p>
    <w:p w:rsidR="00A7106B" w:rsidRDefault="00A7106B" w:rsidP="00A7106B">
      <w:pPr>
        <w:ind w:firstLine="708"/>
        <w:jc w:val="center"/>
        <w:rPr>
          <w:sz w:val="24"/>
          <w:szCs w:val="24"/>
        </w:rPr>
      </w:pPr>
    </w:p>
    <w:p w:rsidR="00A7106B" w:rsidRDefault="00A7106B" w:rsidP="00A7106B">
      <w:pPr>
        <w:ind w:firstLine="708"/>
        <w:jc w:val="center"/>
        <w:rPr>
          <w:sz w:val="24"/>
          <w:szCs w:val="24"/>
        </w:rPr>
      </w:pPr>
    </w:p>
    <w:p w:rsidR="00A7106B" w:rsidRPr="00A7106B" w:rsidRDefault="00A7106B" w:rsidP="00A7106B">
      <w:pPr>
        <w:ind w:firstLine="708"/>
        <w:jc w:val="center"/>
        <w:rPr>
          <w:sz w:val="24"/>
          <w:szCs w:val="24"/>
        </w:rPr>
      </w:pPr>
      <w:r w:rsidRPr="00A7106B">
        <w:rPr>
          <w:sz w:val="24"/>
          <w:szCs w:val="24"/>
        </w:rPr>
        <w:t>JUÇARA SILVEIRA OLIVEIRA</w:t>
      </w:r>
      <w:r>
        <w:rPr>
          <w:sz w:val="24"/>
          <w:szCs w:val="24"/>
        </w:rPr>
        <w:t xml:space="preserve"> - SECRETÁRIA</w:t>
      </w:r>
    </w:p>
    <w:sectPr w:rsidR="00A7106B" w:rsidRPr="00A7106B" w:rsidSect="009032B8">
      <w:headerReference w:type="default" r:id="rId7"/>
      <w:pgSz w:w="11907" w:h="16840" w:code="9"/>
      <w:pgMar w:top="1701" w:right="850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D80" w:rsidRDefault="009A2D80">
      <w:r>
        <w:separator/>
      </w:r>
    </w:p>
  </w:endnote>
  <w:endnote w:type="continuationSeparator" w:id="1">
    <w:p w:rsidR="009A2D80" w:rsidRDefault="009A2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D80" w:rsidRDefault="009A2D80">
      <w:r>
        <w:separator/>
      </w:r>
    </w:p>
  </w:footnote>
  <w:footnote w:type="continuationSeparator" w:id="1">
    <w:p w:rsidR="009A2D80" w:rsidRDefault="009A2D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5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204"/>
      <w:gridCol w:w="8046"/>
    </w:tblGrid>
    <w:tr w:rsidR="00B60A0D">
      <w:trPr>
        <w:trHeight w:val="1276"/>
      </w:trPr>
      <w:tc>
        <w:tcPr>
          <w:tcW w:w="1204" w:type="dxa"/>
        </w:tcPr>
        <w:p w:rsidR="00B60A0D" w:rsidRDefault="00D75C57" w:rsidP="00D75C57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574230" cy="780391"/>
                <wp:effectExtent l="0" t="0" r="0" b="127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rasao_coite_rainh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tcBorders>
            <w:bottom w:val="single" w:sz="4" w:space="0" w:color="auto"/>
          </w:tcBorders>
        </w:tcPr>
        <w:p w:rsidR="00B60A0D" w:rsidRPr="00D75C57" w:rsidRDefault="00B60A0D" w:rsidP="00553569">
          <w:pPr>
            <w:pStyle w:val="Cabealho"/>
            <w:tabs>
              <w:tab w:val="clear" w:pos="4419"/>
              <w:tab w:val="clear" w:pos="8838"/>
            </w:tabs>
            <w:rPr>
              <w:rFonts w:ascii="Courier New" w:hAnsi="Courier New"/>
              <w:b/>
              <w:sz w:val="32"/>
            </w:rPr>
          </w:pPr>
          <w:r w:rsidRPr="00D75C57">
            <w:rPr>
              <w:rFonts w:ascii="Courier New" w:hAnsi="Courier New"/>
              <w:b/>
              <w:sz w:val="32"/>
            </w:rPr>
            <w:t>CONCEIÇÃO DO COITÉ – BA</w:t>
          </w:r>
        </w:p>
        <w:p w:rsidR="00B60A0D" w:rsidRDefault="00B60A0D" w:rsidP="00553569">
          <w:pPr>
            <w:rPr>
              <w:rFonts w:ascii="Courier New" w:hAnsi="Courier New"/>
              <w:b/>
              <w:sz w:val="32"/>
            </w:rPr>
          </w:pPr>
          <w:r w:rsidRPr="00D75C57">
            <w:rPr>
              <w:rFonts w:ascii="Courier New" w:hAnsi="Courier New"/>
              <w:b/>
              <w:sz w:val="32"/>
            </w:rPr>
            <w:t>PODER LEGISLATIVO</w:t>
          </w:r>
        </w:p>
        <w:p w:rsidR="002625B9" w:rsidRPr="00D75C57" w:rsidRDefault="002C1461" w:rsidP="00553569">
          <w:pPr>
            <w:rPr>
              <w:rFonts w:ascii="Courier New" w:hAnsi="Courier New"/>
              <w:b/>
              <w:sz w:val="32"/>
            </w:rPr>
          </w:pPr>
          <w:r>
            <w:rPr>
              <w:rFonts w:ascii="Courier New" w:hAnsi="Courier New"/>
              <w:b/>
              <w:sz w:val="32"/>
            </w:rPr>
            <w:t>MESA DIRETORA</w:t>
          </w:r>
        </w:p>
        <w:p w:rsidR="00B60A0D" w:rsidRDefault="00B60A0D" w:rsidP="00FA42C0">
          <w:pPr>
            <w:pStyle w:val="Ttulo1"/>
          </w:pPr>
        </w:p>
      </w:tc>
    </w:tr>
  </w:tbl>
  <w:p w:rsidR="00B60A0D" w:rsidRDefault="00B60A0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C94A9A"/>
    <w:rsid w:val="00027242"/>
    <w:rsid w:val="00050336"/>
    <w:rsid w:val="0005207D"/>
    <w:rsid w:val="00053DDE"/>
    <w:rsid w:val="0005557E"/>
    <w:rsid w:val="00057385"/>
    <w:rsid w:val="00073CBE"/>
    <w:rsid w:val="00073D50"/>
    <w:rsid w:val="00075719"/>
    <w:rsid w:val="00091FD1"/>
    <w:rsid w:val="000A5E92"/>
    <w:rsid w:val="000C2738"/>
    <w:rsid w:val="000D1300"/>
    <w:rsid w:val="000D630C"/>
    <w:rsid w:val="000E0580"/>
    <w:rsid w:val="000E76C5"/>
    <w:rsid w:val="000F1872"/>
    <w:rsid w:val="000F23D4"/>
    <w:rsid w:val="000F6969"/>
    <w:rsid w:val="00101054"/>
    <w:rsid w:val="00104017"/>
    <w:rsid w:val="0010455C"/>
    <w:rsid w:val="00112901"/>
    <w:rsid w:val="0011565A"/>
    <w:rsid w:val="001239BB"/>
    <w:rsid w:val="00125936"/>
    <w:rsid w:val="00127EDF"/>
    <w:rsid w:val="00132645"/>
    <w:rsid w:val="001446C0"/>
    <w:rsid w:val="00145B83"/>
    <w:rsid w:val="00154946"/>
    <w:rsid w:val="00155BDC"/>
    <w:rsid w:val="00160341"/>
    <w:rsid w:val="001730C7"/>
    <w:rsid w:val="0018566E"/>
    <w:rsid w:val="00190022"/>
    <w:rsid w:val="00190DBB"/>
    <w:rsid w:val="00191D6F"/>
    <w:rsid w:val="00193A17"/>
    <w:rsid w:val="001A0095"/>
    <w:rsid w:val="001B73C9"/>
    <w:rsid w:val="001C305D"/>
    <w:rsid w:val="001C70EC"/>
    <w:rsid w:val="001D06C9"/>
    <w:rsid w:val="001D2AAD"/>
    <w:rsid w:val="001E2F44"/>
    <w:rsid w:val="00202306"/>
    <w:rsid w:val="00202BA6"/>
    <w:rsid w:val="0020386D"/>
    <w:rsid w:val="0020716C"/>
    <w:rsid w:val="00212C6F"/>
    <w:rsid w:val="00214117"/>
    <w:rsid w:val="002143BA"/>
    <w:rsid w:val="00215C6B"/>
    <w:rsid w:val="00216025"/>
    <w:rsid w:val="00217853"/>
    <w:rsid w:val="00221CC2"/>
    <w:rsid w:val="002251A4"/>
    <w:rsid w:val="0023095B"/>
    <w:rsid w:val="0023472E"/>
    <w:rsid w:val="00237AE2"/>
    <w:rsid w:val="00253D56"/>
    <w:rsid w:val="00253F62"/>
    <w:rsid w:val="002625B9"/>
    <w:rsid w:val="00265C2C"/>
    <w:rsid w:val="00282C8A"/>
    <w:rsid w:val="00282F34"/>
    <w:rsid w:val="002874D2"/>
    <w:rsid w:val="00294179"/>
    <w:rsid w:val="002B1E40"/>
    <w:rsid w:val="002B289B"/>
    <w:rsid w:val="002B2BC6"/>
    <w:rsid w:val="002B4465"/>
    <w:rsid w:val="002B5474"/>
    <w:rsid w:val="002C1461"/>
    <w:rsid w:val="002D33C9"/>
    <w:rsid w:val="002D3B47"/>
    <w:rsid w:val="002D7ACE"/>
    <w:rsid w:val="002F2CA2"/>
    <w:rsid w:val="002F5BEA"/>
    <w:rsid w:val="003001CE"/>
    <w:rsid w:val="00301095"/>
    <w:rsid w:val="00304BFA"/>
    <w:rsid w:val="003064F3"/>
    <w:rsid w:val="00313461"/>
    <w:rsid w:val="003227A6"/>
    <w:rsid w:val="00334C00"/>
    <w:rsid w:val="003418C0"/>
    <w:rsid w:val="00364A0E"/>
    <w:rsid w:val="00366213"/>
    <w:rsid w:val="00375C27"/>
    <w:rsid w:val="00382051"/>
    <w:rsid w:val="003856A3"/>
    <w:rsid w:val="00385893"/>
    <w:rsid w:val="00392D05"/>
    <w:rsid w:val="003949AB"/>
    <w:rsid w:val="00396AF1"/>
    <w:rsid w:val="00397892"/>
    <w:rsid w:val="003A22E9"/>
    <w:rsid w:val="003A3013"/>
    <w:rsid w:val="003B24E8"/>
    <w:rsid w:val="003B312C"/>
    <w:rsid w:val="003C241A"/>
    <w:rsid w:val="003D1D1A"/>
    <w:rsid w:val="003E12D1"/>
    <w:rsid w:val="003F0541"/>
    <w:rsid w:val="003F0AD9"/>
    <w:rsid w:val="003F16A0"/>
    <w:rsid w:val="003F400A"/>
    <w:rsid w:val="003F74A6"/>
    <w:rsid w:val="003F7E61"/>
    <w:rsid w:val="00402F56"/>
    <w:rsid w:val="0040559F"/>
    <w:rsid w:val="00410477"/>
    <w:rsid w:val="00416E6F"/>
    <w:rsid w:val="00420DED"/>
    <w:rsid w:val="00427529"/>
    <w:rsid w:val="00427F4C"/>
    <w:rsid w:val="004353F4"/>
    <w:rsid w:val="00437CFE"/>
    <w:rsid w:val="004454BE"/>
    <w:rsid w:val="00457A00"/>
    <w:rsid w:val="00461A07"/>
    <w:rsid w:val="00465E76"/>
    <w:rsid w:val="00467063"/>
    <w:rsid w:val="00486D36"/>
    <w:rsid w:val="004926E2"/>
    <w:rsid w:val="0049484A"/>
    <w:rsid w:val="004A4519"/>
    <w:rsid w:val="004A62B0"/>
    <w:rsid w:val="004B11AE"/>
    <w:rsid w:val="004B1405"/>
    <w:rsid w:val="004B79A8"/>
    <w:rsid w:val="004D306A"/>
    <w:rsid w:val="004D7A4B"/>
    <w:rsid w:val="004E3A7F"/>
    <w:rsid w:val="004F248A"/>
    <w:rsid w:val="004F3439"/>
    <w:rsid w:val="005052BF"/>
    <w:rsid w:val="005101FA"/>
    <w:rsid w:val="00517932"/>
    <w:rsid w:val="00521ED5"/>
    <w:rsid w:val="0053324B"/>
    <w:rsid w:val="00534EFD"/>
    <w:rsid w:val="00536D5D"/>
    <w:rsid w:val="005370B9"/>
    <w:rsid w:val="00541E95"/>
    <w:rsid w:val="00550994"/>
    <w:rsid w:val="00553569"/>
    <w:rsid w:val="00553FDA"/>
    <w:rsid w:val="00566D47"/>
    <w:rsid w:val="00570F53"/>
    <w:rsid w:val="00572FCC"/>
    <w:rsid w:val="00582135"/>
    <w:rsid w:val="00593FD4"/>
    <w:rsid w:val="005A79D1"/>
    <w:rsid w:val="005B3CBA"/>
    <w:rsid w:val="005C155A"/>
    <w:rsid w:val="005C4509"/>
    <w:rsid w:val="005C457C"/>
    <w:rsid w:val="005D109B"/>
    <w:rsid w:val="005D2495"/>
    <w:rsid w:val="005D24D7"/>
    <w:rsid w:val="005D7BB4"/>
    <w:rsid w:val="005E02F7"/>
    <w:rsid w:val="005E2F4F"/>
    <w:rsid w:val="005E66B4"/>
    <w:rsid w:val="005F0123"/>
    <w:rsid w:val="005F2F90"/>
    <w:rsid w:val="00600CBD"/>
    <w:rsid w:val="00605044"/>
    <w:rsid w:val="00614DCF"/>
    <w:rsid w:val="00615FA4"/>
    <w:rsid w:val="00622D7D"/>
    <w:rsid w:val="00632D9E"/>
    <w:rsid w:val="00633BA5"/>
    <w:rsid w:val="006363B0"/>
    <w:rsid w:val="00636530"/>
    <w:rsid w:val="00641BBA"/>
    <w:rsid w:val="00644242"/>
    <w:rsid w:val="00651829"/>
    <w:rsid w:val="0065317C"/>
    <w:rsid w:val="006571A8"/>
    <w:rsid w:val="00662462"/>
    <w:rsid w:val="00664322"/>
    <w:rsid w:val="00665F87"/>
    <w:rsid w:val="00671D62"/>
    <w:rsid w:val="00674DAF"/>
    <w:rsid w:val="00675F81"/>
    <w:rsid w:val="00676FC3"/>
    <w:rsid w:val="00681467"/>
    <w:rsid w:val="0069164C"/>
    <w:rsid w:val="006941CB"/>
    <w:rsid w:val="00694CBF"/>
    <w:rsid w:val="00695F77"/>
    <w:rsid w:val="006A2C83"/>
    <w:rsid w:val="006B266A"/>
    <w:rsid w:val="006B31EC"/>
    <w:rsid w:val="006B5152"/>
    <w:rsid w:val="006B72A8"/>
    <w:rsid w:val="006B75EC"/>
    <w:rsid w:val="006C1293"/>
    <w:rsid w:val="006D48D4"/>
    <w:rsid w:val="006D48F0"/>
    <w:rsid w:val="006D73B8"/>
    <w:rsid w:val="006F0BC1"/>
    <w:rsid w:val="006F4F1E"/>
    <w:rsid w:val="00700954"/>
    <w:rsid w:val="0070127F"/>
    <w:rsid w:val="0070509F"/>
    <w:rsid w:val="0071009F"/>
    <w:rsid w:val="007149F0"/>
    <w:rsid w:val="00717186"/>
    <w:rsid w:val="00720CF0"/>
    <w:rsid w:val="00724956"/>
    <w:rsid w:val="007353AB"/>
    <w:rsid w:val="007479B4"/>
    <w:rsid w:val="00754CFD"/>
    <w:rsid w:val="00757E10"/>
    <w:rsid w:val="007625BF"/>
    <w:rsid w:val="00763531"/>
    <w:rsid w:val="00767A37"/>
    <w:rsid w:val="007777D2"/>
    <w:rsid w:val="007851A6"/>
    <w:rsid w:val="00790A08"/>
    <w:rsid w:val="007B66CA"/>
    <w:rsid w:val="007C1BEF"/>
    <w:rsid w:val="007C3970"/>
    <w:rsid w:val="007D00F8"/>
    <w:rsid w:val="007E35FC"/>
    <w:rsid w:val="007E724C"/>
    <w:rsid w:val="007E7F53"/>
    <w:rsid w:val="007F16F2"/>
    <w:rsid w:val="007F3418"/>
    <w:rsid w:val="007F774B"/>
    <w:rsid w:val="00800616"/>
    <w:rsid w:val="008053FF"/>
    <w:rsid w:val="00810D70"/>
    <w:rsid w:val="0081490F"/>
    <w:rsid w:val="008566F6"/>
    <w:rsid w:val="00857529"/>
    <w:rsid w:val="00876306"/>
    <w:rsid w:val="00890E53"/>
    <w:rsid w:val="00897DEC"/>
    <w:rsid w:val="008A212F"/>
    <w:rsid w:val="008B3302"/>
    <w:rsid w:val="008B6DA5"/>
    <w:rsid w:val="008C22C5"/>
    <w:rsid w:val="008C3477"/>
    <w:rsid w:val="008C3BFD"/>
    <w:rsid w:val="008C41E7"/>
    <w:rsid w:val="008D0A10"/>
    <w:rsid w:val="008D12EF"/>
    <w:rsid w:val="008D5A3D"/>
    <w:rsid w:val="008E676E"/>
    <w:rsid w:val="008E7AD1"/>
    <w:rsid w:val="008E7FFD"/>
    <w:rsid w:val="008F6630"/>
    <w:rsid w:val="00900337"/>
    <w:rsid w:val="009032B8"/>
    <w:rsid w:val="009058D0"/>
    <w:rsid w:val="009067A3"/>
    <w:rsid w:val="00911460"/>
    <w:rsid w:val="00914E7F"/>
    <w:rsid w:val="0091623C"/>
    <w:rsid w:val="009170DC"/>
    <w:rsid w:val="009176D5"/>
    <w:rsid w:val="00942A62"/>
    <w:rsid w:val="009452F9"/>
    <w:rsid w:val="0095078C"/>
    <w:rsid w:val="0095580D"/>
    <w:rsid w:val="00956A2D"/>
    <w:rsid w:val="0096130F"/>
    <w:rsid w:val="00986D78"/>
    <w:rsid w:val="00991418"/>
    <w:rsid w:val="00991733"/>
    <w:rsid w:val="00995100"/>
    <w:rsid w:val="00996C35"/>
    <w:rsid w:val="009A2D80"/>
    <w:rsid w:val="009A688F"/>
    <w:rsid w:val="009B72C2"/>
    <w:rsid w:val="009C1A07"/>
    <w:rsid w:val="009C384D"/>
    <w:rsid w:val="009C4326"/>
    <w:rsid w:val="009C4BAB"/>
    <w:rsid w:val="009C6EDF"/>
    <w:rsid w:val="009C754F"/>
    <w:rsid w:val="009D151C"/>
    <w:rsid w:val="009D7714"/>
    <w:rsid w:val="009E68FB"/>
    <w:rsid w:val="009F0711"/>
    <w:rsid w:val="009F08DB"/>
    <w:rsid w:val="009F28C5"/>
    <w:rsid w:val="009F491F"/>
    <w:rsid w:val="00A04801"/>
    <w:rsid w:val="00A13FE5"/>
    <w:rsid w:val="00A265BD"/>
    <w:rsid w:val="00A3055A"/>
    <w:rsid w:val="00A32232"/>
    <w:rsid w:val="00A37324"/>
    <w:rsid w:val="00A415DF"/>
    <w:rsid w:val="00A41A80"/>
    <w:rsid w:val="00A45A5C"/>
    <w:rsid w:val="00A475F6"/>
    <w:rsid w:val="00A5007C"/>
    <w:rsid w:val="00A532EF"/>
    <w:rsid w:val="00A62047"/>
    <w:rsid w:val="00A62863"/>
    <w:rsid w:val="00A6396D"/>
    <w:rsid w:val="00A65178"/>
    <w:rsid w:val="00A7106B"/>
    <w:rsid w:val="00A73434"/>
    <w:rsid w:val="00A744F2"/>
    <w:rsid w:val="00A8309E"/>
    <w:rsid w:val="00A84F68"/>
    <w:rsid w:val="00A94FAA"/>
    <w:rsid w:val="00AB093C"/>
    <w:rsid w:val="00AB40FA"/>
    <w:rsid w:val="00AB4889"/>
    <w:rsid w:val="00AC3530"/>
    <w:rsid w:val="00AE0E8E"/>
    <w:rsid w:val="00AE249B"/>
    <w:rsid w:val="00B10386"/>
    <w:rsid w:val="00B15AFF"/>
    <w:rsid w:val="00B25790"/>
    <w:rsid w:val="00B26A0D"/>
    <w:rsid w:val="00B3360D"/>
    <w:rsid w:val="00B341CC"/>
    <w:rsid w:val="00B37210"/>
    <w:rsid w:val="00B41F03"/>
    <w:rsid w:val="00B45021"/>
    <w:rsid w:val="00B45AC3"/>
    <w:rsid w:val="00B60A0D"/>
    <w:rsid w:val="00B60F94"/>
    <w:rsid w:val="00B63F09"/>
    <w:rsid w:val="00B73ECC"/>
    <w:rsid w:val="00B751A5"/>
    <w:rsid w:val="00B75238"/>
    <w:rsid w:val="00B82BC5"/>
    <w:rsid w:val="00B94C25"/>
    <w:rsid w:val="00B96E6C"/>
    <w:rsid w:val="00BC1821"/>
    <w:rsid w:val="00BC2D18"/>
    <w:rsid w:val="00BC48C4"/>
    <w:rsid w:val="00BD65D9"/>
    <w:rsid w:val="00BD65F1"/>
    <w:rsid w:val="00BE2169"/>
    <w:rsid w:val="00BE503C"/>
    <w:rsid w:val="00BE6424"/>
    <w:rsid w:val="00BE794D"/>
    <w:rsid w:val="00BF07C7"/>
    <w:rsid w:val="00BF6D1A"/>
    <w:rsid w:val="00C03C3F"/>
    <w:rsid w:val="00C0748A"/>
    <w:rsid w:val="00C11939"/>
    <w:rsid w:val="00C12BA6"/>
    <w:rsid w:val="00C13198"/>
    <w:rsid w:val="00C154DF"/>
    <w:rsid w:val="00C22726"/>
    <w:rsid w:val="00C305FB"/>
    <w:rsid w:val="00C3143B"/>
    <w:rsid w:val="00C346A9"/>
    <w:rsid w:val="00C374D0"/>
    <w:rsid w:val="00C37F0D"/>
    <w:rsid w:val="00C4407D"/>
    <w:rsid w:val="00C46C60"/>
    <w:rsid w:val="00C4710C"/>
    <w:rsid w:val="00C47548"/>
    <w:rsid w:val="00C47A25"/>
    <w:rsid w:val="00C578BF"/>
    <w:rsid w:val="00C61C34"/>
    <w:rsid w:val="00C75046"/>
    <w:rsid w:val="00C777AE"/>
    <w:rsid w:val="00C90CE3"/>
    <w:rsid w:val="00C94A9A"/>
    <w:rsid w:val="00C94CCE"/>
    <w:rsid w:val="00C95975"/>
    <w:rsid w:val="00CA0423"/>
    <w:rsid w:val="00CA3CA8"/>
    <w:rsid w:val="00CA5A4E"/>
    <w:rsid w:val="00CB5DE2"/>
    <w:rsid w:val="00CD36ED"/>
    <w:rsid w:val="00CD4035"/>
    <w:rsid w:val="00CE0477"/>
    <w:rsid w:val="00CE4157"/>
    <w:rsid w:val="00CE7CD8"/>
    <w:rsid w:val="00CE7DA1"/>
    <w:rsid w:val="00D01D99"/>
    <w:rsid w:val="00D02B5B"/>
    <w:rsid w:val="00D04983"/>
    <w:rsid w:val="00D169F3"/>
    <w:rsid w:val="00D17276"/>
    <w:rsid w:val="00D1785A"/>
    <w:rsid w:val="00D204D2"/>
    <w:rsid w:val="00D20BEC"/>
    <w:rsid w:val="00D230C5"/>
    <w:rsid w:val="00D25D58"/>
    <w:rsid w:val="00D268C1"/>
    <w:rsid w:val="00D41F1D"/>
    <w:rsid w:val="00D50B99"/>
    <w:rsid w:val="00D52B1D"/>
    <w:rsid w:val="00D55E11"/>
    <w:rsid w:val="00D569EB"/>
    <w:rsid w:val="00D57BB4"/>
    <w:rsid w:val="00D61203"/>
    <w:rsid w:val="00D7211C"/>
    <w:rsid w:val="00D74510"/>
    <w:rsid w:val="00D75BAE"/>
    <w:rsid w:val="00D75BB5"/>
    <w:rsid w:val="00D75C57"/>
    <w:rsid w:val="00D862D4"/>
    <w:rsid w:val="00D86F28"/>
    <w:rsid w:val="00D904B9"/>
    <w:rsid w:val="00DA236A"/>
    <w:rsid w:val="00DA35CA"/>
    <w:rsid w:val="00DA74D4"/>
    <w:rsid w:val="00DA7AAC"/>
    <w:rsid w:val="00DB0E48"/>
    <w:rsid w:val="00DB2407"/>
    <w:rsid w:val="00DB37CF"/>
    <w:rsid w:val="00DB5702"/>
    <w:rsid w:val="00DD2168"/>
    <w:rsid w:val="00DD63C8"/>
    <w:rsid w:val="00DD6A2D"/>
    <w:rsid w:val="00DE5DB1"/>
    <w:rsid w:val="00DF3CB0"/>
    <w:rsid w:val="00DF6471"/>
    <w:rsid w:val="00E06C4F"/>
    <w:rsid w:val="00E10EA6"/>
    <w:rsid w:val="00E1447A"/>
    <w:rsid w:val="00E168B6"/>
    <w:rsid w:val="00E17550"/>
    <w:rsid w:val="00E177F8"/>
    <w:rsid w:val="00E24093"/>
    <w:rsid w:val="00E2617C"/>
    <w:rsid w:val="00E37D96"/>
    <w:rsid w:val="00E41CB3"/>
    <w:rsid w:val="00E4359C"/>
    <w:rsid w:val="00E60206"/>
    <w:rsid w:val="00E640B5"/>
    <w:rsid w:val="00E6650E"/>
    <w:rsid w:val="00E800FD"/>
    <w:rsid w:val="00E821E6"/>
    <w:rsid w:val="00E8401C"/>
    <w:rsid w:val="00E92AE3"/>
    <w:rsid w:val="00E95A7F"/>
    <w:rsid w:val="00E96ED8"/>
    <w:rsid w:val="00E97901"/>
    <w:rsid w:val="00EA349C"/>
    <w:rsid w:val="00EA54DD"/>
    <w:rsid w:val="00EA7B09"/>
    <w:rsid w:val="00EB26FE"/>
    <w:rsid w:val="00EB448E"/>
    <w:rsid w:val="00ED502F"/>
    <w:rsid w:val="00ED5E43"/>
    <w:rsid w:val="00ED7361"/>
    <w:rsid w:val="00EE1B51"/>
    <w:rsid w:val="00EE240D"/>
    <w:rsid w:val="00F05CCD"/>
    <w:rsid w:val="00F21EA0"/>
    <w:rsid w:val="00F22DAB"/>
    <w:rsid w:val="00F2343D"/>
    <w:rsid w:val="00F238BA"/>
    <w:rsid w:val="00F25304"/>
    <w:rsid w:val="00F254AE"/>
    <w:rsid w:val="00F2710D"/>
    <w:rsid w:val="00F30311"/>
    <w:rsid w:val="00F34A0C"/>
    <w:rsid w:val="00F34BBE"/>
    <w:rsid w:val="00F351A5"/>
    <w:rsid w:val="00F368DA"/>
    <w:rsid w:val="00F40685"/>
    <w:rsid w:val="00F42F72"/>
    <w:rsid w:val="00F45A74"/>
    <w:rsid w:val="00F50B4B"/>
    <w:rsid w:val="00F53AB6"/>
    <w:rsid w:val="00F53B5B"/>
    <w:rsid w:val="00F54AF5"/>
    <w:rsid w:val="00F55F56"/>
    <w:rsid w:val="00F62300"/>
    <w:rsid w:val="00F64B79"/>
    <w:rsid w:val="00F724AE"/>
    <w:rsid w:val="00F728F9"/>
    <w:rsid w:val="00F7450A"/>
    <w:rsid w:val="00F94978"/>
    <w:rsid w:val="00F96CE0"/>
    <w:rsid w:val="00FA0912"/>
    <w:rsid w:val="00FA42C0"/>
    <w:rsid w:val="00FB1E90"/>
    <w:rsid w:val="00FD031E"/>
    <w:rsid w:val="00FD052C"/>
    <w:rsid w:val="00FD410A"/>
    <w:rsid w:val="00FE2C11"/>
    <w:rsid w:val="00FE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D99"/>
  </w:style>
  <w:style w:type="paragraph" w:styleId="Ttulo1">
    <w:name w:val="heading 1"/>
    <w:basedOn w:val="Normal"/>
    <w:next w:val="Normal"/>
    <w:qFormat/>
    <w:rsid w:val="005B3CBA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0D63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237A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B3CBA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link w:val="RecuodecorpodetextoChar"/>
    <w:rsid w:val="005B3CBA"/>
    <w:pPr>
      <w:ind w:left="4536"/>
      <w:jc w:val="both"/>
    </w:pPr>
    <w:rPr>
      <w:rFonts w:ascii="Courier New" w:hAnsi="Courier New"/>
    </w:rPr>
  </w:style>
  <w:style w:type="paragraph" w:styleId="Cabealho">
    <w:name w:val="header"/>
    <w:basedOn w:val="Normal"/>
    <w:link w:val="CabealhoChar"/>
    <w:uiPriority w:val="99"/>
    <w:rsid w:val="005B3CB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B3CB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6363B0"/>
    <w:pPr>
      <w:spacing w:after="120" w:line="480" w:lineRule="auto"/>
      <w:ind w:left="283"/>
    </w:pPr>
  </w:style>
  <w:style w:type="paragraph" w:styleId="NormalWeb">
    <w:name w:val="Normal (Web)"/>
    <w:basedOn w:val="Normal"/>
    <w:rsid w:val="000D630C"/>
    <w:pPr>
      <w:spacing w:before="100" w:beforeAutospacing="1" w:after="100" w:afterAutospacing="1"/>
    </w:pPr>
  </w:style>
  <w:style w:type="character" w:customStyle="1" w:styleId="TtuloChar">
    <w:name w:val="Título Char"/>
    <w:link w:val="Ttulo"/>
    <w:rsid w:val="00334C00"/>
    <w:rPr>
      <w:rFonts w:ascii="Courier New" w:hAnsi="Courier New"/>
      <w:sz w:val="28"/>
    </w:rPr>
  </w:style>
  <w:style w:type="character" w:styleId="Hyperlink">
    <w:name w:val="Hyperlink"/>
    <w:rsid w:val="005C155A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744F2"/>
    <w:rPr>
      <w:rFonts w:ascii="Courier New" w:hAnsi="Courier New"/>
    </w:rPr>
  </w:style>
  <w:style w:type="character" w:customStyle="1" w:styleId="CabealhoChar">
    <w:name w:val="Cabeçalho Char"/>
    <w:link w:val="Cabealho"/>
    <w:uiPriority w:val="99"/>
    <w:rsid w:val="00C12BA6"/>
  </w:style>
  <w:style w:type="paragraph" w:styleId="Textodebalo">
    <w:name w:val="Balloon Text"/>
    <w:basedOn w:val="Normal"/>
    <w:link w:val="TextodebaloChar"/>
    <w:semiHidden/>
    <w:unhideWhenUsed/>
    <w:rsid w:val="008C3B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8C3BF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E0580"/>
    <w:rPr>
      <w:b/>
      <w:bCs/>
    </w:rPr>
  </w:style>
  <w:style w:type="character" w:customStyle="1" w:styleId="Ttulo3Char">
    <w:name w:val="Título 3 Char"/>
    <w:basedOn w:val="Fontepargpadro"/>
    <w:link w:val="Ttulo3"/>
    <w:rsid w:val="00237AE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vps5">
    <w:name w:val="rvps5"/>
    <w:basedOn w:val="Normal"/>
    <w:rsid w:val="00237AE2"/>
    <w:pPr>
      <w:spacing w:before="100" w:beforeAutospacing="1" w:after="100" w:afterAutospacing="1"/>
    </w:pPr>
    <w:rPr>
      <w:sz w:val="24"/>
      <w:szCs w:val="24"/>
    </w:rPr>
  </w:style>
  <w:style w:type="character" w:customStyle="1" w:styleId="rvts10">
    <w:name w:val="rvts10"/>
    <w:basedOn w:val="Fontepargpadro"/>
    <w:rsid w:val="00237AE2"/>
  </w:style>
  <w:style w:type="character" w:customStyle="1" w:styleId="rvts11">
    <w:name w:val="rvts11"/>
    <w:basedOn w:val="Fontepargpadro"/>
    <w:rsid w:val="00237AE2"/>
  </w:style>
  <w:style w:type="character" w:customStyle="1" w:styleId="rvts12">
    <w:name w:val="rvts12"/>
    <w:basedOn w:val="Fontepargpadro"/>
    <w:rsid w:val="00237AE2"/>
  </w:style>
  <w:style w:type="paragraph" w:customStyle="1" w:styleId="rvps6">
    <w:name w:val="rvps6"/>
    <w:basedOn w:val="Normal"/>
    <w:rsid w:val="00237AE2"/>
    <w:pPr>
      <w:spacing w:before="100" w:beforeAutospacing="1" w:after="100" w:afterAutospacing="1"/>
    </w:pPr>
    <w:rPr>
      <w:sz w:val="24"/>
      <w:szCs w:val="24"/>
    </w:rPr>
  </w:style>
  <w:style w:type="character" w:customStyle="1" w:styleId="rvts13">
    <w:name w:val="rvts13"/>
    <w:basedOn w:val="Fontepargpadro"/>
    <w:rsid w:val="00237AE2"/>
  </w:style>
  <w:style w:type="character" w:customStyle="1" w:styleId="rvts14">
    <w:name w:val="rvts14"/>
    <w:basedOn w:val="Fontepargpadro"/>
    <w:rsid w:val="00237A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0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  <w:div w:id="19605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74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D687F-524C-4DDC-8E42-522BA7B9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CMCC</dc:creator>
  <cp:lastModifiedBy>Parlamentar</cp:lastModifiedBy>
  <cp:revision>7</cp:revision>
  <cp:lastPrinted>2022-03-09T20:33:00Z</cp:lastPrinted>
  <dcterms:created xsi:type="dcterms:W3CDTF">2022-11-22T02:11:00Z</dcterms:created>
  <dcterms:modified xsi:type="dcterms:W3CDTF">2022-11-30T12:46:00Z</dcterms:modified>
</cp:coreProperties>
</file>