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43" w:rsidRDefault="00312743">
      <w:pPr>
        <w:pStyle w:val="normal0"/>
        <w:jc w:val="center"/>
        <w:rPr>
          <w:b/>
          <w:color w:val="000000"/>
        </w:rPr>
      </w:pPr>
    </w:p>
    <w:p w:rsidR="00EF76A0" w:rsidRDefault="0068539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 do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6F2F5E">
        <w:rPr>
          <w:b/>
        </w:rPr>
        <w:t>20</w:t>
      </w:r>
      <w:r w:rsidR="001478D8">
        <w:rPr>
          <w:b/>
          <w:color w:val="000000"/>
        </w:rPr>
        <w:t>/202</w:t>
      </w:r>
      <w:r w:rsidR="006F2F5E">
        <w:rPr>
          <w:b/>
          <w:color w:val="000000"/>
        </w:rPr>
        <w:t>2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B85691" w:rsidRDefault="006F2F5E" w:rsidP="00B85691">
      <w:pPr>
        <w:shd w:val="clear" w:color="auto" w:fill="FFFFFF"/>
        <w:spacing w:before="120" w:after="120" w:line="360" w:lineRule="auto"/>
        <w:ind w:left="3969" w:right="-1"/>
        <w:jc w:val="both"/>
      </w:pPr>
      <w:r w:rsidRPr="006F2F5E">
        <w:rPr>
          <w:rFonts w:cs="Arial"/>
          <w:iCs/>
        </w:rPr>
        <w:t>Cria o Conselho Municipal de Promoção da Igualdade Racial e dá outras providências</w:t>
      </w:r>
      <w:r w:rsidR="001478D8" w:rsidRPr="001478D8">
        <w:rPr>
          <w:rFonts w:cs="Arial"/>
          <w:iCs/>
        </w:rPr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312743" w:rsidRDefault="0031274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312743" w:rsidRDefault="0031274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 w:rsidP="00526DE2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526DE2" w:rsidRDefault="00526DE2" w:rsidP="00526DE2">
      <w:pPr>
        <w:pStyle w:val="normal0"/>
        <w:ind w:firstLine="1134"/>
        <w:jc w:val="both"/>
      </w:pPr>
      <w:bookmarkStart w:id="0" w:name="_gjdgxs" w:colFirst="0" w:colLast="0"/>
      <w:bookmarkEnd w:id="0"/>
      <w:r>
        <w:t>Art. 1º Fica criado o Conselho Municipal de Promoção da Igualdade Racial, órgão deliberativo, consultivo e fiscalizador das ações governamentais, integrado, paritariamente, por representantes de órgãos públicos e de entidades da sociedade civil organizada e vinculado à Secretaria Municipal de Assistência e de Desenvolvimento Social.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2º O Conselho Municipal de Promoção da Igualdade Racial tem por finalidade deliberar sobre as políticas públicas que promovam a igualdade racial para combater a discriminação étnico-racial, reduzir as desigualdades sociais, econômicas, políticas e culturais, atuando no monitoramento e fiscalização dessas políticas públicas setoriais, em atenção às previsões do Estatuto da Igualdade Racial - Lei nº 12.288, de 20 de julho de 2010.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3º Compete ao Conselho Municipal de Promoção da Igualdade Racial: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I – Formular a Política de Promoção da Igualdade Racial, bem como estabelecer seus princípios e diretrizes;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II – Participar da elaboração da proposta orçamentária verificando a destinação de recursos para a população negra e comunidades negras tradicionais;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lastRenderedPageBreak/>
        <w:t>III – Pesquisar, estudar e estabelecer soluções para os problemas referentes ao cumprimento dos tratados e convenções internacionais de combate ao racismo, preconceito e outras formas de discriminação e as violações de direitos humanos;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IV – Formular critérios e parâmetros para a implementação das políticas públicas setoriais à população negra e comunidades negras tradicionais, em consonância com a Convenção 169, da OIT e com o Decreto Federal nº 6.040/07;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V – Instituir instâncias compostas por membros integrantes do Conselho e convidados, com a finalidade de promover a discussão e a articulação em temas relevantes para a implementação dos princípios e diretrizes da Política de Igualdade Racial;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VI – Identificar necessidades, propor medidas ou instrumentos necessários à implementação, acompanhamento, monitoramento e avaliação de políticas setoriais relevantes para o exercício efetivo dos direitos sociais, ambientais, econômicos, culturais e religiosos relativos à Igualdade Racial;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VII – Zelar pela diversidade cultural da população do Município, especialmente pela preservação da memória e das tradições africanas e afro-brasileiras, constitutivos da formação histórica e social;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VIII – Acompanhar e propor medidas de proteção a direitos violados ou ameaçados de violação por discriminação étnico-racial em todas as suas formas e manifestações;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IX – Identificar sistemas de indicadores, com o objetivo de estabelecer metas e procedimentos para monitorar as atividades relacionadas com a promoção da Igualdade Racial no Município;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 – Receber e encaminhar aos órgãos competentes denúncias, reclamações, representações de quaisquer pessoas ou entidades, em razão das violações de direitos de indivíduos e grupos étnico-raciais;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XI – Elaborar, apresentar e dar publicidade a relatório anual de todas as atividades desenvolvidas pelo Conselho no período, encaminhando-o ao Prefeito Municipal, aos representantes dos demais Poderes e à sociedade civil;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XII – Propor a adoção de mecanismos e instrumentos que assegurem a participação e o controle popular de políticas públicas de promoção da Igualdade Racial, por meio da elaboração de planos, programas, projetos e ações, bem como os recursos públicos necessários para tais fins;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lastRenderedPageBreak/>
        <w:t>XIII – Propor aos Poderes constituídos modificações nas estruturas dos órgãos governamentais diretamente ligados às políticas públicas da população negra do Município, visando à promoção da Igualdade Racial;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XIV – Subsidiar a elaboração de leis atinentes aos interesses da população negra e comunidades negras tradicionais do Município;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XV – Incentivar e apoiar a realização de eventos, estudos e pesquisas no campo da Igualdade Racial no Município;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XVI – Promover o intercâmbio com entidades públicas, particulares, organismos nacionais e internacionais, visando atender a seus objetivos;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XVII – Pronunciar-se, emitir manifestações e prestar informações sobre assuntos que digam respeito aos direitos da população negra e das comunidades negras tradicionais do Município;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XVIII – Pronunciar-se sobre matérias que lhe sejam submetidas pela Secretaria Municipal de Assistência e Desenvolvimento Social;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XIX – Aprovar, de acordo com critérios estabelecidos em seu Regimento Interno, o cadastramento de entidades de atendimento à população negra e comunidades negras tradicionais do Município, que pretendam integrar o Conselho;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XX – Elaborar o Regimento Interno do Conselho Municipal de Promoção da Igualdade Racial e aprovar o Plano de Políticas Públicas de Igualdade Racial, em consonância com as conclusões das Conferências Municipais, Estaduais e Nacional, e com os Planos e Programas contemplados nas Leis Orçamentárias.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Parágrafo único: As deliberações, tomadas com a observância do quórum estabelecido nesta Lei e dentro das atribuições acima referidas, terão caráter normativo e serão vinculantes em relação aos demais órgãos municipais, podendo o Conselho realizar contato direto com os órgãos do Município pertencentes à administração direta ou indireta.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4º O Conselho Municipal de Promoção da Igualdade Racial não ficará sujeito a qualquer subordinação hierárquica ou político partidária, de forma a preservar sua autonomia e o regular exercício de suas atribuições.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5º O Conselho Municipal de Promoção da Igualdade Racial será composto por 12 (doze) membros, abaixo relacionados: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 – 06 (seis) representantes da administração pública municipal, sendo: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lastRenderedPageBreak/>
        <w:t>a) 01 (um) representante da Secretaria Municipal de Saúde;</w:t>
      </w:r>
    </w:p>
    <w:p w:rsidR="00526DE2" w:rsidRDefault="00526DE2" w:rsidP="00526DE2">
      <w:pPr>
        <w:pStyle w:val="normal0"/>
        <w:ind w:firstLine="1134"/>
        <w:jc w:val="both"/>
      </w:pPr>
      <w:r>
        <w:t>b) 01 (um) representante Secretaria Municipal de Educação, Cultura e Esporte;</w:t>
      </w:r>
    </w:p>
    <w:p w:rsidR="00526DE2" w:rsidRDefault="00526DE2" w:rsidP="00526DE2">
      <w:pPr>
        <w:pStyle w:val="normal0"/>
        <w:ind w:firstLine="1134"/>
        <w:jc w:val="both"/>
      </w:pPr>
      <w:r>
        <w:t>c) 01 (um) representante da Secretaria Municipal de Assistência e Desenvolvimento Social;</w:t>
      </w:r>
    </w:p>
    <w:p w:rsidR="00526DE2" w:rsidRDefault="00526DE2" w:rsidP="00526DE2">
      <w:pPr>
        <w:pStyle w:val="normal0"/>
        <w:ind w:firstLine="1134"/>
        <w:jc w:val="both"/>
      </w:pPr>
      <w:r>
        <w:t>d) 01 (um) representante da Secretaria Municipal de Agricultura, Meio Ambiente e Economia Solidária;</w:t>
      </w:r>
    </w:p>
    <w:p w:rsidR="00526DE2" w:rsidRDefault="00526DE2" w:rsidP="00526DE2">
      <w:pPr>
        <w:pStyle w:val="normal0"/>
        <w:ind w:firstLine="1134"/>
        <w:jc w:val="both"/>
      </w:pPr>
      <w:r>
        <w:t>e) 01 (um) representante da Secretaria Municipal de Indústria, Comércio, Serviços e Turismo;</w:t>
      </w:r>
    </w:p>
    <w:p w:rsidR="00526DE2" w:rsidRDefault="00526DE2" w:rsidP="00526DE2">
      <w:pPr>
        <w:pStyle w:val="normal0"/>
        <w:ind w:firstLine="1134"/>
        <w:jc w:val="both"/>
      </w:pPr>
      <w:r>
        <w:t>f) 01 (um) representante da Secretaria Municipal de Administração e Planejamento;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II – 06 (seis) representantes da sociedade civil organizada, sendo: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a) 01 (um) representante de movimentos negros;</w:t>
      </w:r>
    </w:p>
    <w:p w:rsidR="00526DE2" w:rsidRDefault="00526DE2" w:rsidP="00526DE2">
      <w:pPr>
        <w:pStyle w:val="normal0"/>
        <w:ind w:firstLine="1134"/>
        <w:jc w:val="both"/>
      </w:pPr>
      <w:r>
        <w:t>b) 01 (um) representante de organização de agricultores rurais e/ou outro grupo social similar;</w:t>
      </w:r>
    </w:p>
    <w:p w:rsidR="00526DE2" w:rsidRDefault="00526DE2" w:rsidP="00526DE2">
      <w:pPr>
        <w:pStyle w:val="normal0"/>
        <w:ind w:firstLine="1134"/>
        <w:jc w:val="both"/>
      </w:pPr>
      <w:r>
        <w:t>c) 01 (um) representante de comunidades quilombolas e ou/associações de territórios quilombolas;</w:t>
      </w:r>
    </w:p>
    <w:p w:rsidR="00526DE2" w:rsidRDefault="00526DE2" w:rsidP="00526DE2">
      <w:pPr>
        <w:pStyle w:val="normal0"/>
        <w:ind w:firstLine="1134"/>
        <w:jc w:val="both"/>
      </w:pPr>
      <w:r>
        <w:t>d) 01 (um) representante de religião de matriz africana;</w:t>
      </w:r>
    </w:p>
    <w:p w:rsidR="00526DE2" w:rsidRDefault="00526DE2" w:rsidP="00526DE2">
      <w:pPr>
        <w:pStyle w:val="normal0"/>
        <w:ind w:firstLine="1134"/>
        <w:jc w:val="both"/>
      </w:pPr>
      <w:r>
        <w:t>e) 01 (um) representante do segmento das mulheres;</w:t>
      </w:r>
    </w:p>
    <w:p w:rsidR="00526DE2" w:rsidRDefault="00526DE2" w:rsidP="00526DE2">
      <w:pPr>
        <w:pStyle w:val="normal0"/>
        <w:ind w:firstLine="1134"/>
        <w:jc w:val="both"/>
      </w:pPr>
      <w:r>
        <w:t>f) 01 (um) do segmento cultural.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§ 1º. Para cada Entidade ou Órgão representado haverá suplentes em igual número ao de membros titulares.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§ 2º. A eleição das entidades representativas da sociedade civil no Conselho Municipal de Promoção da Igualdade Racial dar-se-á em assembléia própria, durante a Conferência Municipal de Promoção da Igualdade Racial, realizada a cada 02 (dois) anos, conforme disposto em Regimento Interno.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§ 3º. A Presidência do Conselho será eleita mediante procedimento determinado pelo Regimento Interno, devendo haver alternância do cargo entre conselheiros representantes de órgãos governamentais e conselheiros representantes da sociedade civil organizada.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§ 4º. Caberá às entidades da sociedade civil organizada a indicação de seus membros titulares e suplentes, no prazo de 30 (trinta) dias a contar da data da eleição, para a devida nomeação pelo Prefeito Municipal.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§ 5º. O não atendimento ao disposto no parágrafo anterior implicará na substituição da entidade da sociedade civil organizada pela mais votada na ordem de sucessão.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lastRenderedPageBreak/>
        <w:t>§ 6º. Os membros das entidades da sociedade civil organizada e seus respectivos suplentes serão nomeados para mandato de 02 (dois) anos, permitida 01 (uma) reeleição e não poderão ser destituídos salvo por razões que motivem a deliberação de 2/3 (dois terços) dos membros do Conselho, assegurada a ampla defesa.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§ 7º. Os membros representantes do Poder Executivo e Legislativo poderão ser reconduzidos para mandato sucessivo, desde que não exceda a 04 (quatro) anos seguidos.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§ 8º. A função de conselheiro será considerada de caráter público relevante e exercida gratuitamente.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6º A estrutura, organização e funcionamento do Conselho Municipal de Promoção da Igualdade Racial serão disciplinados em Regimento Interno, a ser elaborado e aprovado por ato próprio, no prazo de 90 (noventa) dias após a posse de seus membros eleitos e indicados para a primeira gestão.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7º O Conselho Municipal de Promoção da Igualdade Racial reunir-se-á ordinariamente a cada </w:t>
      </w:r>
      <w:r w:rsidR="00D31EF1">
        <w:t>três meses</w:t>
      </w:r>
      <w:r>
        <w:t xml:space="preserve"> e, extraordinariamente, por convocação de seu Presidente ou a requerimento da maioria absoluta de seus membros.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8º As deliberações do Conselho Municipal de Promoção da Igualdade Racial serão tomadas por maioria simples, estando presente a maioria absoluta dos seus membros.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9º O Conselho Municipal de Promoção da Igualdade Racial poderá convidar para participar de suas sessões, com direito a voz e sem direito a voto, representantes de entidades ou órgãos, públicos ou privados, cuja participação seja considerada importante diante da pauta da sessão e pessoas que, por seus conhecimentos e experiência profissional, possam contribuir para a discussão das matérias em exame.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10. As sessões do Conselho Municipal de Promoção da Igualdade Racial serão públicas, abertas a qualquer interessado, que poderá participar com direito a voz e sem direito a voto.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11. A Secretaria Municipal de Assistência e de Desenvolvimento Social prestará todo o apoio técnico e administrativo, bem como local e infra-instrutora necessários ao pleno funcionamento do Conselho Municipal de Promoção da Igualdade Racial.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12. Fica criado o Fundo Municipal de Políticas de Promoção da Igualdade Racial – FUNPPIR, administrado pelo Conselho e com recursos destinados ao atendimento das ações de promoção da igualdade racial, assim constituído: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lastRenderedPageBreak/>
        <w:t>I - Dotação a ele consignada no orçamento do Município;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II - Recursos provenientes do Sistema Nacional de Promoção da Igualdade Racial – SINAPIR;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III - Recursos provenientes do Conselho Nacional de Promoção da Igualdade Racial – CNPIR;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IV - Doações, auxílios, contribuições e legados que lhe venham a ser destinados;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V - Rendas eventuais, inclusive as resultantes de depósitos e aplicações de capitais;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VI - Outros recursos que forem destinados;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13. Para a pronta instalação do Conselho, os representantes da sociedade civil organizada serão indicados em assembleia especialmente convocada para este fim, cujo mandato será automaticamente extinto quando de nova escolha durante a realização da Conferência Municipal de Promoção da Igualdade Racial.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14. As despesas decorrentes da execução desta Lei correrão à conta das dotações próprias consignadas no orçamento do Poder Executivo.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 xml:space="preserve">Art. 15. O Conselho deverá estar vinculado obrigatoriamente à órgão que desenvolva atividades de proteção e garantias dos direitos fundamentais. 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16.  O art. 23 da Lei Municipal nº 639, de 21 de janeiro de 2013, que dispõe sobre a Estrutura Administrativa do Município de Conceição do Coité, fica acrescido do inciso VIII, passando o artigo a vigorar com a seguinte redação:</w:t>
      </w:r>
    </w:p>
    <w:p w:rsidR="00526DE2" w:rsidRDefault="00526DE2" w:rsidP="00526DE2">
      <w:pPr>
        <w:pStyle w:val="normal0"/>
        <w:ind w:firstLine="1134"/>
        <w:jc w:val="both"/>
      </w:pPr>
    </w:p>
    <w:p w:rsidR="00640C69" w:rsidRDefault="00640C69" w:rsidP="00526DE2">
      <w:pPr>
        <w:pStyle w:val="normal0"/>
        <w:ind w:firstLine="1134"/>
        <w:jc w:val="both"/>
      </w:pP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>
        <w:t>“</w:t>
      </w:r>
      <w:r w:rsidRPr="00640C69">
        <w:rPr>
          <w:i/>
        </w:rPr>
        <w:t>Art. 23. São órgãos colegiados vinculados a Secretaria Municipal de Assistência Desenvolvimento Social: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t>I - Conselho Municipal de Assistência Social;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t>II - Conselho Municipal dos Direitos da Criança e do Adolescente;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t>III - Conselho Tutelar;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t>IV - Conselho Municipal do Idoso;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t>V - Conselho Municipal da Juventude;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t xml:space="preserve">VI - Conselho Municipal dos Direitos da Mulher; </w:t>
      </w:r>
    </w:p>
    <w:p w:rsidR="00526DE2" w:rsidRPr="00640C69" w:rsidRDefault="00526DE2" w:rsidP="00640C69">
      <w:pPr>
        <w:pStyle w:val="normal0"/>
        <w:spacing w:line="360" w:lineRule="auto"/>
        <w:ind w:firstLine="1134"/>
        <w:jc w:val="both"/>
        <w:rPr>
          <w:i/>
        </w:rPr>
      </w:pPr>
      <w:r w:rsidRPr="00640C69">
        <w:rPr>
          <w:i/>
        </w:rPr>
        <w:lastRenderedPageBreak/>
        <w:t>VIII - Conselho Municipal de Promoção da Igualdade Racial.” (NR)</w:t>
      </w:r>
    </w:p>
    <w:p w:rsidR="00526DE2" w:rsidRDefault="00526DE2" w:rsidP="00526DE2">
      <w:pPr>
        <w:pStyle w:val="normal0"/>
        <w:ind w:firstLine="1134"/>
        <w:jc w:val="both"/>
      </w:pPr>
    </w:p>
    <w:p w:rsidR="00526DE2" w:rsidRDefault="00526DE2" w:rsidP="00526DE2">
      <w:pPr>
        <w:pStyle w:val="normal0"/>
        <w:ind w:firstLine="1134"/>
        <w:jc w:val="both"/>
      </w:pPr>
      <w:r>
        <w:t>Art. 17.  Esta Lei entra em vigor na data de sua publicação.</w:t>
      </w:r>
    </w:p>
    <w:p w:rsidR="00526DE2" w:rsidRDefault="00526DE2" w:rsidP="00526DE2">
      <w:pPr>
        <w:pStyle w:val="normal0"/>
        <w:ind w:firstLine="1134"/>
        <w:jc w:val="center"/>
      </w:pPr>
    </w:p>
    <w:p w:rsidR="0068539C" w:rsidRDefault="0068539C" w:rsidP="0068539C">
      <w:pPr>
        <w:ind w:firstLine="1134"/>
        <w:jc w:val="center"/>
      </w:pPr>
    </w:p>
    <w:p w:rsidR="0068539C" w:rsidRPr="003C6CEA" w:rsidRDefault="0068539C" w:rsidP="0068539C">
      <w:pPr>
        <w:ind w:firstLine="1134"/>
        <w:jc w:val="center"/>
      </w:pPr>
      <w:r w:rsidRPr="003C6CEA">
        <w:t>Gabinete da Presidência da Câmara Municipal,</w:t>
      </w:r>
    </w:p>
    <w:p w:rsidR="0068539C" w:rsidRPr="003C6CEA" w:rsidRDefault="0068539C" w:rsidP="0068539C">
      <w:pPr>
        <w:ind w:firstLine="1134"/>
        <w:jc w:val="center"/>
      </w:pPr>
      <w:r w:rsidRPr="003C6CEA">
        <w:t>Conceição do Coité</w:t>
      </w:r>
      <w:r>
        <w:t>, 13 de julho de 2022</w:t>
      </w:r>
      <w:r w:rsidRPr="003C6CEA">
        <w:t>.</w:t>
      </w:r>
    </w:p>
    <w:p w:rsidR="0068539C" w:rsidRDefault="0068539C" w:rsidP="0068539C"/>
    <w:p w:rsidR="0068539C" w:rsidRDefault="0068539C" w:rsidP="0068539C"/>
    <w:p w:rsidR="0068539C" w:rsidRDefault="0068539C" w:rsidP="0068539C"/>
    <w:p w:rsidR="0068539C" w:rsidRDefault="0068539C" w:rsidP="0068539C"/>
    <w:p w:rsidR="0068539C" w:rsidRPr="003C6CEA" w:rsidRDefault="0068539C" w:rsidP="0068539C">
      <w:pPr>
        <w:jc w:val="center"/>
      </w:pPr>
      <w:r>
        <w:t>Adalberto Neres Pinto Gordiano     Juçara Silveira Oliveira</w:t>
      </w:r>
    </w:p>
    <w:p w:rsidR="0068539C" w:rsidRPr="003C6CEA" w:rsidRDefault="0068539C" w:rsidP="0068539C">
      <w:pPr>
        <w:pStyle w:val="Recuodecorpodetexto"/>
        <w:ind w:left="0"/>
        <w:jc w:val="center"/>
        <w:rPr>
          <w:b/>
          <w:bCs/>
        </w:rPr>
      </w:pPr>
      <w:r w:rsidRPr="003C6CEA">
        <w:t>Presidente                                            Secretári</w:t>
      </w:r>
      <w:r>
        <w:t>a</w:t>
      </w:r>
      <w:bookmarkStart w:id="1" w:name="_GoBack"/>
      <w:bookmarkEnd w:id="1"/>
    </w:p>
    <w:p w:rsidR="0093399D" w:rsidRPr="00640C69" w:rsidRDefault="0093399D" w:rsidP="0068539C">
      <w:pPr>
        <w:pStyle w:val="normal0"/>
        <w:jc w:val="center"/>
      </w:pPr>
    </w:p>
    <w:sectPr w:rsidR="0093399D" w:rsidRPr="00640C69" w:rsidSect="001B7316">
      <w:headerReference w:type="default" r:id="rId7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C3F" w:rsidRDefault="004B3C3F" w:rsidP="001B7316">
      <w:r>
        <w:separator/>
      </w:r>
    </w:p>
  </w:endnote>
  <w:endnote w:type="continuationSeparator" w:id="1">
    <w:p w:rsidR="004B3C3F" w:rsidRDefault="004B3C3F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C3F" w:rsidRDefault="004B3C3F" w:rsidP="001B7316">
      <w:r>
        <w:separator/>
      </w:r>
    </w:p>
  </w:footnote>
  <w:footnote w:type="continuationSeparator" w:id="1">
    <w:p w:rsidR="004B3C3F" w:rsidRDefault="004B3C3F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630C"/>
    <w:rsid w:val="000C798C"/>
    <w:rsid w:val="00101E54"/>
    <w:rsid w:val="001478D8"/>
    <w:rsid w:val="001523DF"/>
    <w:rsid w:val="001B550A"/>
    <w:rsid w:val="001B7316"/>
    <w:rsid w:val="001C7D00"/>
    <w:rsid w:val="00216318"/>
    <w:rsid w:val="00287930"/>
    <w:rsid w:val="002B48BC"/>
    <w:rsid w:val="00312743"/>
    <w:rsid w:val="003147AA"/>
    <w:rsid w:val="003A3CEA"/>
    <w:rsid w:val="003B3E29"/>
    <w:rsid w:val="004B3C3F"/>
    <w:rsid w:val="0052312B"/>
    <w:rsid w:val="00526DE2"/>
    <w:rsid w:val="005334C5"/>
    <w:rsid w:val="005768B0"/>
    <w:rsid w:val="00577C4E"/>
    <w:rsid w:val="005849FE"/>
    <w:rsid w:val="00595A38"/>
    <w:rsid w:val="005D45B0"/>
    <w:rsid w:val="005E1B7D"/>
    <w:rsid w:val="005E608A"/>
    <w:rsid w:val="00634E69"/>
    <w:rsid w:val="006405B2"/>
    <w:rsid w:val="00640C69"/>
    <w:rsid w:val="0068539C"/>
    <w:rsid w:val="00694033"/>
    <w:rsid w:val="006F2F5E"/>
    <w:rsid w:val="00731437"/>
    <w:rsid w:val="00780F39"/>
    <w:rsid w:val="00860689"/>
    <w:rsid w:val="00906193"/>
    <w:rsid w:val="0093399D"/>
    <w:rsid w:val="00937EFD"/>
    <w:rsid w:val="00957607"/>
    <w:rsid w:val="00993424"/>
    <w:rsid w:val="009C2006"/>
    <w:rsid w:val="009E30A0"/>
    <w:rsid w:val="00A62928"/>
    <w:rsid w:val="00AB37A5"/>
    <w:rsid w:val="00B03BE2"/>
    <w:rsid w:val="00B05389"/>
    <w:rsid w:val="00B538AF"/>
    <w:rsid w:val="00B85691"/>
    <w:rsid w:val="00B96B9B"/>
    <w:rsid w:val="00BB46D1"/>
    <w:rsid w:val="00C35504"/>
    <w:rsid w:val="00C70690"/>
    <w:rsid w:val="00C9102C"/>
    <w:rsid w:val="00C91B19"/>
    <w:rsid w:val="00CC2FCB"/>
    <w:rsid w:val="00CC6742"/>
    <w:rsid w:val="00CF6BDD"/>
    <w:rsid w:val="00D205AA"/>
    <w:rsid w:val="00D31EF1"/>
    <w:rsid w:val="00D675AC"/>
    <w:rsid w:val="00D90302"/>
    <w:rsid w:val="00D92B9A"/>
    <w:rsid w:val="00E05EF2"/>
    <w:rsid w:val="00E953DD"/>
    <w:rsid w:val="00ED7775"/>
    <w:rsid w:val="00EF76A0"/>
    <w:rsid w:val="00F0518C"/>
    <w:rsid w:val="00F373DD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qFormat/>
    <w:rsid w:val="00AB37A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B37A5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B37A5"/>
    <w:pPr>
      <w:widowControl w:val="0"/>
      <w:autoSpaceDE w:val="0"/>
      <w:autoSpaceDN w:val="0"/>
      <w:spacing w:before="116"/>
      <w:ind w:left="51" w:right="38"/>
      <w:jc w:val="center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EF7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76A0"/>
  </w:style>
  <w:style w:type="paragraph" w:styleId="Rodap">
    <w:name w:val="footer"/>
    <w:basedOn w:val="Normal"/>
    <w:link w:val="RodapChar"/>
    <w:uiPriority w:val="99"/>
    <w:semiHidden/>
    <w:unhideWhenUsed/>
    <w:rsid w:val="00EF76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F76A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53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5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2022-07-13T17:35:00Z</dcterms:created>
  <dcterms:modified xsi:type="dcterms:W3CDTF">2022-07-13T17:36:00Z</dcterms:modified>
</cp:coreProperties>
</file>