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1846" w:right="1499" w:firstLine="0"/>
        <w:rPr>
          <w:rFonts w:ascii="Times New Roman" w:cs="Times New Roman" w:eastAsia="Times New Roman" w:hAnsi="Times New Roman"/>
          <w:b w:val="1"/>
          <w:color w:val="1d1d1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d1d"/>
          <w:rtl w:val="0"/>
        </w:rPr>
        <w:t xml:space="preserve">PROJETO DE LEI n. 11 /2022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-152399</wp:posOffset>
                </wp:positionV>
                <wp:extent cx="556895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1525" y="3780000"/>
                          <a:ext cx="55689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B4B4B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-152399</wp:posOffset>
                </wp:positionV>
                <wp:extent cx="5568950" cy="12700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8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60" w:lineRule="auto"/>
        <w:ind w:left="1846" w:right="1499" w:firstLine="0"/>
        <w:rPr>
          <w:rFonts w:ascii="Times New Roman" w:cs="Times New Roman" w:eastAsia="Times New Roman" w:hAnsi="Times New Roman"/>
          <w:b w:val="1"/>
          <w:color w:val="1d1d1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1d1d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3685.0393700787395" w:right="1529" w:hanging="25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</w:t>
        <w:tab/>
        <w:t xml:space="preserve">Reconhece como Entidade de Utilidade Pública Municipal a Associação dos Moradores do Alto da Colina – AMAC.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3686" w:right="1529" w:hanging="255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3686" w:right="1529" w:hanging="255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  CÂMARA MUNICIPAL DE CONCEIÇÃO DO COITÉ-BA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0" w:right="1529" w:firstLine="0"/>
        <w:jc w:val="left"/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5"/>
          <w:szCs w:val="2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DECRETA: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 Fica reconhecida como Entidade de Utilidade Pública Municipal, pelo prazo de 05 (cinco) anos, a Associação do Moradores do Alto da Colina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AMAC, inscrita no CNPJ nº 16.436.065/0001-14, com sede na Rua Martins Ferreira S/N, no Município de Conceição do Coité, Bahia, nos termos da Lei n. 774, de 21 de março de 2016.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 Esta Lei entra em vigor na data de sua publicação.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Conceição do Coité, 18 de abril de 2022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1134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0" w:right="152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1d1d1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1134" w:right="152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1d"/>
          <w:sz w:val="18"/>
          <w:szCs w:val="18"/>
          <w:u w:val="none"/>
          <w:shd w:fill="auto" w:val="clear"/>
          <w:vertAlign w:val="baseline"/>
          <w:rtl w:val="0"/>
        </w:rPr>
        <w:t xml:space="preserve">    Sala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13"/>
          <w:sz w:val="18"/>
          <w:szCs w:val="18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1a"/>
          <w:sz w:val="18"/>
          <w:szCs w:val="18"/>
          <w:u w:val="none"/>
          <w:shd w:fill="auto" w:val="clear"/>
          <w:vertAlign w:val="baseline"/>
          <w:rtl w:val="0"/>
        </w:rPr>
        <w:t xml:space="preserve">Sessões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1c"/>
          <w:sz w:val="18"/>
          <w:szCs w:val="18"/>
          <w:u w:val="none"/>
          <w:shd w:fill="auto" w:val="clear"/>
          <w:vertAlign w:val="baseline"/>
          <w:rtl w:val="0"/>
        </w:rPr>
        <w:t xml:space="preserve">Câmara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13"/>
          <w:sz w:val="18"/>
          <w:szCs w:val="18"/>
          <w:u w:val="none"/>
          <w:shd w:fill="auto" w:val="clear"/>
          <w:vertAlign w:val="baseline"/>
          <w:rtl w:val="0"/>
        </w:rPr>
        <w:t xml:space="preserve">Municipal,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34" w:right="1529" w:firstLine="0"/>
        <w:jc w:val="center"/>
        <w:rPr>
          <w:rFonts w:ascii="Arial" w:cs="Arial" w:eastAsia="Arial" w:hAnsi="Arial"/>
          <w:color w:val="0e0e0e"/>
        </w:rPr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    Conceição </w:t>
      </w:r>
      <w:r w:rsidDel="00000000" w:rsidR="00000000" w:rsidRPr="00000000">
        <w:rPr>
          <w:rFonts w:ascii="Arial" w:cs="Arial" w:eastAsia="Arial" w:hAnsi="Arial"/>
          <w:color w:val="232323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color w:val="111111"/>
          <w:rtl w:val="0"/>
        </w:rPr>
        <w:t xml:space="preserve">Coité, 18</w:t>
      </w:r>
      <w:r w:rsidDel="00000000" w:rsidR="00000000" w:rsidRPr="00000000">
        <w:rPr>
          <w:rFonts w:ascii="Arial" w:cs="Arial" w:eastAsia="Arial" w:hAnsi="Arial"/>
          <w:color w:val="1c1c1c"/>
          <w:rtl w:val="0"/>
        </w:rPr>
        <w:t xml:space="preserve"> de abril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134" w:right="152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Gease Freitas Mascarenhas</w:t>
      </w:r>
    </w:p>
    <w:p w:rsidR="00000000" w:rsidDel="00000000" w:rsidP="00000000" w:rsidRDefault="00000000" w:rsidRPr="00000000" w14:paraId="00000015">
      <w:pPr>
        <w:ind w:left="1134" w:right="152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1812" w:right="152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Vereador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Excelentíssimo Senhor Presidente,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Senhores (as) Vereadores (as),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Como justificativa ao presente projeto de lei, apresento nosso parecer favorável ao reconhecimento de utilidade pública da entidade AMAC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1134" w:right="152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1d"/>
          <w:sz w:val="22"/>
          <w:szCs w:val="22"/>
          <w:u w:val="none"/>
          <w:shd w:fill="auto" w:val="clear"/>
          <w:vertAlign w:val="baseline"/>
          <w:rtl w:val="0"/>
        </w:rPr>
        <w:t xml:space="preserve">Sala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13"/>
          <w:sz w:val="22"/>
          <w:szCs w:val="22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Sessões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Câmara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13"/>
          <w:sz w:val="22"/>
          <w:szCs w:val="22"/>
          <w:u w:val="none"/>
          <w:shd w:fill="auto" w:val="clear"/>
          <w:vertAlign w:val="baseline"/>
          <w:rtl w:val="0"/>
        </w:rPr>
        <w:t xml:space="preserve">Municipal,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134" w:right="1529" w:firstLine="0"/>
        <w:jc w:val="center"/>
        <w:rPr>
          <w:rFonts w:ascii="Arial" w:cs="Arial" w:eastAsia="Arial" w:hAnsi="Arial"/>
          <w:color w:val="0e0e0e"/>
        </w:rPr>
      </w:pPr>
      <w:r w:rsidDel="00000000" w:rsidR="00000000" w:rsidRPr="00000000">
        <w:rPr>
          <w:rFonts w:ascii="Arial" w:cs="Arial" w:eastAsia="Arial" w:hAnsi="Arial"/>
          <w:color w:val="1a1a1a"/>
          <w:rtl w:val="0"/>
        </w:rPr>
        <w:t xml:space="preserve">    Conceição </w:t>
      </w:r>
      <w:r w:rsidDel="00000000" w:rsidR="00000000" w:rsidRPr="00000000">
        <w:rPr>
          <w:rFonts w:ascii="Arial" w:cs="Arial" w:eastAsia="Arial" w:hAnsi="Arial"/>
          <w:color w:val="232323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color w:val="111111"/>
          <w:rtl w:val="0"/>
        </w:rPr>
        <w:t xml:space="preserve">Coité, </w:t>
      </w:r>
      <w:r w:rsidDel="00000000" w:rsidR="00000000" w:rsidRPr="00000000">
        <w:rPr>
          <w:rFonts w:ascii="Arial" w:cs="Arial" w:eastAsia="Arial" w:hAnsi="Arial"/>
          <w:color w:val="1c1c1c"/>
          <w:rtl w:val="0"/>
        </w:rPr>
        <w:t xml:space="preserve">18 de abril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134" w:right="1529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Gease Freitas Mascarenhas</w:t>
      </w:r>
    </w:p>
    <w:p w:rsidR="00000000" w:rsidDel="00000000" w:rsidP="00000000" w:rsidRDefault="00000000" w:rsidRPr="00000000" w14:paraId="0000002F">
      <w:pPr>
        <w:spacing w:line="360" w:lineRule="auto"/>
        <w:ind w:left="1812" w:right="152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40" w:w="12240" w:orient="portrait"/>
      <w:pgMar w:bottom="1242" w:top="1701" w:left="2268" w:right="18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Style w:val="Heading1"/>
      <w:spacing w:before="89" w:line="360" w:lineRule="auto"/>
      <w:ind w:left="1549" w:right="3146" w:firstLine="8.000000000000114"/>
      <w:rPr>
        <w:rFonts w:ascii="Times New Roman" w:cs="Times New Roman" w:eastAsia="Times New Roman" w:hAnsi="Times New Roman"/>
        <w:color w:val="26262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1a1a1a"/>
        <w:sz w:val="24"/>
        <w:szCs w:val="24"/>
        <w:rtl w:val="0"/>
      </w:rPr>
      <w:t xml:space="preserve">CONCEIÇÄO </w:t>
    </w:r>
    <w:r w:rsidDel="00000000" w:rsidR="00000000" w:rsidRPr="00000000">
      <w:rPr>
        <w:rFonts w:ascii="Times New Roman" w:cs="Times New Roman" w:eastAsia="Times New Roman" w:hAnsi="Times New Roman"/>
        <w:color w:val="2a2a2a"/>
        <w:sz w:val="24"/>
        <w:szCs w:val="24"/>
        <w:rtl w:val="0"/>
      </w:rPr>
      <w:t xml:space="preserve">DO </w:t>
    </w:r>
    <w:r w:rsidDel="00000000" w:rsidR="00000000" w:rsidRPr="00000000">
      <w:rPr>
        <w:rFonts w:ascii="Times New Roman" w:cs="Times New Roman" w:eastAsia="Times New Roman" w:hAnsi="Times New Roman"/>
        <w:color w:val="242424"/>
        <w:sz w:val="24"/>
        <w:szCs w:val="24"/>
        <w:rtl w:val="0"/>
      </w:rPr>
      <w:t xml:space="preserve">COITÉ </w:t>
    </w:r>
    <w:r w:rsidDel="00000000" w:rsidR="00000000" w:rsidRPr="00000000">
      <w:rPr>
        <w:rFonts w:ascii="Times New Roman" w:cs="Times New Roman" w:eastAsia="Times New Roman" w:hAnsi="Times New Roman"/>
        <w:color w:val="464646"/>
        <w:sz w:val="24"/>
        <w:szCs w:val="24"/>
        <w:rtl w:val="0"/>
      </w:rPr>
      <w:t xml:space="preserve">– </w:t>
    </w:r>
    <w:r w:rsidDel="00000000" w:rsidR="00000000" w:rsidRPr="00000000">
      <w:rPr>
        <w:rFonts w:ascii="Times New Roman" w:cs="Times New Roman" w:eastAsia="Times New Roman" w:hAnsi="Times New Roman"/>
        <w:color w:val="262626"/>
        <w:sz w:val="24"/>
        <w:szCs w:val="24"/>
        <w:rtl w:val="0"/>
      </w:rPr>
      <w:t xml:space="preserve">BA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-22860</wp:posOffset>
          </wp:positionH>
          <wp:positionV relativeFrom="paragraph">
            <wp:posOffset>65524</wp:posOffset>
          </wp:positionV>
          <wp:extent cx="399288" cy="615579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9288" cy="6155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pStyle w:val="Heading1"/>
      <w:spacing w:before="89" w:line="360" w:lineRule="auto"/>
      <w:ind w:left="1549" w:right="3146" w:firstLine="8.000000000000114"/>
      <w:rPr>
        <w:rFonts w:ascii="Times New Roman" w:cs="Times New Roman" w:eastAsia="Times New Roman" w:hAnsi="Times New Roman"/>
        <w:color w:val="181818"/>
        <w:sz w:val="24"/>
        <w:szCs w:val="24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1d1d1d"/>
        <w:sz w:val="24"/>
        <w:szCs w:val="24"/>
        <w:rtl w:val="0"/>
      </w:rPr>
      <w:t xml:space="preserve">PODER </w:t>
    </w:r>
    <w:r w:rsidDel="00000000" w:rsidR="00000000" w:rsidRPr="00000000">
      <w:rPr>
        <w:rFonts w:ascii="Times New Roman" w:cs="Times New Roman" w:eastAsia="Times New Roman" w:hAnsi="Times New Roman"/>
        <w:color w:val="181818"/>
        <w:sz w:val="24"/>
        <w:szCs w:val="24"/>
        <w:rtl w:val="0"/>
      </w:rPr>
      <w:t xml:space="preserve">LEGISLATIVO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-135254</wp:posOffset>
          </wp:positionH>
          <wp:positionV relativeFrom="paragraph">
            <wp:posOffset>-273049</wp:posOffset>
          </wp:positionV>
          <wp:extent cx="552769" cy="760876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769" cy="760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spacing w:line="360" w:lineRule="auto"/>
      <w:ind w:left="1543" w:firstLine="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2a2a2a"/>
        <w:sz w:val="24"/>
        <w:szCs w:val="24"/>
        <w:rtl w:val="0"/>
      </w:rPr>
      <w:t xml:space="preserve">VEREADOR GEASE FREITAS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Style w:val="Heading1"/>
      <w:spacing w:before="89" w:line="360" w:lineRule="auto"/>
      <w:ind w:left="1549" w:right="3146" w:firstLine="8.000000000000114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before="69" w:lineRule="auto"/>
      <w:ind w:left="2160" w:right="3416" w:firstLine="0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43"/>
    </w:pPr>
    <w:rPr>
      <w:rFonts w:ascii="Courier New" w:cs="Courier New" w:eastAsia="Courier New" w:hAnsi="Courier New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02A6D"/>
    <w:pPr>
      <w:widowControl w:val="0"/>
      <w:autoSpaceDE w:val="0"/>
      <w:autoSpaceDN w:val="0"/>
      <w:spacing w:after="0" w:line="240" w:lineRule="auto"/>
    </w:pPr>
    <w:rPr>
      <w:rFonts w:ascii="Century Gothic" w:cs="Century Gothic" w:eastAsia="Century Gothic" w:hAnsi="Century Gothic"/>
      <w:lang w:val="pt-PT"/>
    </w:rPr>
  </w:style>
  <w:style w:type="paragraph" w:styleId="Ttulo1">
    <w:name w:val="heading 1"/>
    <w:basedOn w:val="Normal"/>
    <w:link w:val="Ttulo1Char"/>
    <w:uiPriority w:val="9"/>
    <w:qFormat w:val="1"/>
    <w:rsid w:val="00302A6D"/>
    <w:pPr>
      <w:ind w:left="1543"/>
      <w:outlineLvl w:val="0"/>
    </w:pPr>
    <w:rPr>
      <w:rFonts w:ascii="Courier New" w:cs="Courier New" w:eastAsia="Courier New" w:hAnsi="Courier New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FE73A9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302A6D"/>
    <w:rPr>
      <w:rFonts w:ascii="Courier New" w:cs="Courier New" w:eastAsia="Courier New" w:hAnsi="Courier New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302A6D"/>
    <w:rPr>
      <w:sz w:val="27"/>
      <w:szCs w:val="27"/>
    </w:rPr>
  </w:style>
  <w:style w:type="character" w:styleId="CorpodetextoChar" w:customStyle="1">
    <w:name w:val="Corpo de texto Char"/>
    <w:basedOn w:val="Fontepargpadro"/>
    <w:link w:val="Corpodetexto"/>
    <w:uiPriority w:val="1"/>
    <w:rsid w:val="00302A6D"/>
    <w:rPr>
      <w:rFonts w:ascii="Century Gothic" w:cs="Century Gothic" w:eastAsia="Century Gothic" w:hAnsi="Century Gothic"/>
      <w:sz w:val="27"/>
      <w:szCs w:val="27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EC787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C7878"/>
    <w:rPr>
      <w:rFonts w:ascii="Century Gothic" w:cs="Century Gothic" w:eastAsia="Century Gothic" w:hAnsi="Century Gothic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EC787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C7878"/>
    <w:rPr>
      <w:rFonts w:ascii="Century Gothic" w:cs="Century Gothic" w:eastAsia="Century Gothic" w:hAnsi="Century Gothic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D3C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D3C56"/>
    <w:rPr>
      <w:rFonts w:ascii="Segoe UI" w:cs="Segoe UI" w:eastAsia="Century Gothic" w:hAnsi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 w:val="1"/>
    <w:rsid w:val="00D5168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yperlink">
    <w:name w:val="Hyperlink"/>
    <w:basedOn w:val="Fontepargpadro"/>
    <w:uiPriority w:val="99"/>
    <w:semiHidden w:val="1"/>
    <w:unhideWhenUsed w:val="1"/>
    <w:rsid w:val="00D51684"/>
    <w:rPr>
      <w:color w:val="0000ff"/>
      <w:u w:val="single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E73A9"/>
    <w:rPr>
      <w:rFonts w:asciiTheme="majorHAnsi" w:cstheme="majorBidi" w:eastAsiaTheme="majorEastAsia" w:hAnsiTheme="majorHAnsi"/>
      <w:i w:val="1"/>
      <w:iCs w:val="1"/>
      <w:color w:val="2e74b5" w:themeColor="accent1" w:themeShade="0000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016C6F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016C6F"/>
    <w:rPr>
      <w:rFonts w:ascii="Century Gothic" w:cs="Century Gothic" w:eastAsia="Century Gothic" w:hAnsi="Century Gothic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gvtQKp4ClAq7CyEqIwuyq6JiA==">AMUW2mWZ8uLGOQJLiZpaRcmrNJg7SHM5pYfHna9+7c97XKOLW8AN0/e7Gpx/jdFhZI55Npm8NhrYmgxcu1l9+zvIZ4ZjhVOa0XrnD5p5X3rTMAe/srtPk9EQmJd5xVtZJRC4gHGraU/Z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2022-04-18T12:17:00Z</dcterms:created>
  <dc:creator>User</dc:creator>
</cp:coreProperties>
</file>